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C420" w14:textId="77777777" w:rsidR="00E747B6" w:rsidRDefault="00E747B6">
      <w:pPr>
        <w:pStyle w:val="Tekstpodstawowy"/>
        <w:spacing w:before="8"/>
        <w:ind w:left="0" w:firstLine="0"/>
        <w:rPr>
          <w:sz w:val="24"/>
        </w:rPr>
      </w:pPr>
    </w:p>
    <w:p w14:paraId="37D1C78B" w14:textId="78003FC0" w:rsidR="00E747B6" w:rsidRDefault="00AC74D4">
      <w:pPr>
        <w:spacing w:before="1"/>
        <w:ind w:left="107"/>
        <w:rPr>
          <w:b/>
        </w:rPr>
      </w:pPr>
      <w:r>
        <w:rPr>
          <w:b/>
        </w:rPr>
        <w:t xml:space="preserve">Załącznik nr </w:t>
      </w:r>
      <w:r w:rsidR="001E2B54">
        <w:rPr>
          <w:b/>
        </w:rPr>
        <w:t>7</w:t>
      </w:r>
      <w:r>
        <w:rPr>
          <w:b/>
        </w:rPr>
        <w:t xml:space="preserve"> do SWZ</w:t>
      </w:r>
    </w:p>
    <w:p w14:paraId="05E0EC27" w14:textId="77777777" w:rsidR="00E747B6" w:rsidRDefault="00E747B6">
      <w:pPr>
        <w:pStyle w:val="Tekstpodstawowy"/>
        <w:spacing w:before="10"/>
        <w:ind w:left="0" w:firstLine="0"/>
        <w:rPr>
          <w:b/>
          <w:sz w:val="13"/>
        </w:rPr>
      </w:pPr>
    </w:p>
    <w:p w14:paraId="70060104" w14:textId="77777777" w:rsidR="00FF4B61" w:rsidRPr="00FF4B61" w:rsidRDefault="00AC74D4" w:rsidP="00FF4B61">
      <w:pPr>
        <w:ind w:left="7230" w:right="684"/>
        <w:rPr>
          <w:b/>
          <w:sz w:val="28"/>
          <w:szCs w:val="28"/>
        </w:rPr>
      </w:pPr>
      <w:r>
        <w:rPr>
          <w:spacing w:val="-56"/>
          <w:u w:val="thick"/>
        </w:rPr>
        <w:t xml:space="preserve"> </w:t>
      </w:r>
      <w:r w:rsidRPr="00FF4B61">
        <w:rPr>
          <w:b/>
          <w:sz w:val="28"/>
          <w:szCs w:val="28"/>
          <w:u w:val="thick"/>
        </w:rPr>
        <w:t>Zamawiający:</w:t>
      </w:r>
      <w:r w:rsidRPr="00FF4B61">
        <w:rPr>
          <w:b/>
          <w:sz w:val="28"/>
          <w:szCs w:val="28"/>
        </w:rPr>
        <w:t xml:space="preserve"> Gmina </w:t>
      </w:r>
      <w:r w:rsidR="00FF4B61" w:rsidRPr="00FF4B61">
        <w:rPr>
          <w:b/>
          <w:sz w:val="28"/>
          <w:szCs w:val="28"/>
        </w:rPr>
        <w:t>Szemud</w:t>
      </w:r>
    </w:p>
    <w:p w14:paraId="20D040AD" w14:textId="696ABF3B" w:rsidR="00E747B6" w:rsidRPr="00FF4B61" w:rsidRDefault="00AC74D4" w:rsidP="00FF4B61">
      <w:pPr>
        <w:ind w:left="7230" w:right="684"/>
        <w:rPr>
          <w:b/>
          <w:sz w:val="28"/>
          <w:szCs w:val="28"/>
        </w:rPr>
      </w:pPr>
      <w:r w:rsidRPr="00FF4B61">
        <w:rPr>
          <w:b/>
          <w:sz w:val="28"/>
          <w:szCs w:val="28"/>
        </w:rPr>
        <w:t xml:space="preserve">ul. </w:t>
      </w:r>
      <w:r w:rsidR="00FF4B61" w:rsidRPr="00FF4B61">
        <w:rPr>
          <w:b/>
          <w:sz w:val="28"/>
          <w:szCs w:val="28"/>
        </w:rPr>
        <w:t>Kartuska 13</w:t>
      </w:r>
    </w:p>
    <w:p w14:paraId="704E02A3" w14:textId="7C639E10" w:rsidR="00E747B6" w:rsidRPr="00FF4B61" w:rsidRDefault="00FF4B61" w:rsidP="00FF4B61">
      <w:pPr>
        <w:ind w:left="7230"/>
        <w:rPr>
          <w:b/>
          <w:sz w:val="28"/>
          <w:szCs w:val="28"/>
        </w:rPr>
      </w:pPr>
      <w:r w:rsidRPr="00FF4B61">
        <w:rPr>
          <w:b/>
          <w:sz w:val="28"/>
          <w:szCs w:val="28"/>
        </w:rPr>
        <w:t>84-217 Szemud</w:t>
      </w:r>
    </w:p>
    <w:p w14:paraId="7BC82697" w14:textId="77777777" w:rsidR="00E747B6" w:rsidRDefault="00E747B6">
      <w:pPr>
        <w:pStyle w:val="Tekstpodstawowy"/>
        <w:ind w:left="0" w:firstLine="0"/>
        <w:rPr>
          <w:b/>
          <w:sz w:val="24"/>
        </w:rPr>
      </w:pPr>
    </w:p>
    <w:p w14:paraId="487D66F7" w14:textId="77777777" w:rsidR="00E747B6" w:rsidRDefault="00E747B6">
      <w:pPr>
        <w:pStyle w:val="Tekstpodstawowy"/>
        <w:spacing w:before="7"/>
        <w:ind w:left="0" w:firstLine="0"/>
        <w:rPr>
          <w:b/>
        </w:rPr>
      </w:pPr>
    </w:p>
    <w:p w14:paraId="0DE3F22B" w14:textId="1BE429F5" w:rsidR="00E747B6" w:rsidRDefault="00AC74D4">
      <w:pPr>
        <w:spacing w:before="1"/>
        <w:ind w:left="2225" w:right="2069"/>
        <w:jc w:val="center"/>
        <w:rPr>
          <w:b/>
          <w:sz w:val="32"/>
        </w:rPr>
      </w:pPr>
      <w:r>
        <w:rPr>
          <w:b/>
          <w:sz w:val="32"/>
        </w:rPr>
        <w:t>Opis Przedmiotu Zamówienia</w:t>
      </w:r>
    </w:p>
    <w:p w14:paraId="7CCE0654" w14:textId="1B2A4F55" w:rsidR="00E747B6" w:rsidRDefault="00AC74D4">
      <w:pPr>
        <w:spacing w:before="38"/>
        <w:ind w:left="1949" w:right="2069"/>
        <w:jc w:val="center"/>
        <w:rPr>
          <w:b/>
          <w:sz w:val="32"/>
        </w:rPr>
      </w:pPr>
      <w:r>
        <w:rPr>
          <w:b/>
          <w:sz w:val="32"/>
        </w:rPr>
        <w:t>(OPZ)</w:t>
      </w:r>
    </w:p>
    <w:p w14:paraId="06D5B2E4" w14:textId="77777777" w:rsidR="00E747B6" w:rsidRDefault="00E747B6">
      <w:pPr>
        <w:pStyle w:val="Tekstpodstawowy"/>
        <w:spacing w:before="5"/>
        <w:ind w:left="0" w:firstLine="0"/>
        <w:rPr>
          <w:b/>
          <w:sz w:val="40"/>
        </w:rPr>
      </w:pPr>
    </w:p>
    <w:p w14:paraId="4F3C775F" w14:textId="77777777" w:rsidR="00E747B6" w:rsidRDefault="00AC74D4">
      <w:pPr>
        <w:pStyle w:val="Nagwek1"/>
        <w:jc w:val="both"/>
      </w:pPr>
      <w:r>
        <w:t>Zakup sprzętu - dostawa komputerów stacjonarnych, tabletów i laptopów w ramach</w:t>
      </w:r>
      <w:r>
        <w:rPr>
          <w:spacing w:val="29"/>
        </w:rPr>
        <w:t xml:space="preserve"> </w:t>
      </w:r>
      <w:r>
        <w:t>programu:</w:t>
      </w:r>
    </w:p>
    <w:p w14:paraId="6A04B105" w14:textId="7E4D5071" w:rsidR="00E378CA" w:rsidRPr="00917754" w:rsidRDefault="00E378CA" w:rsidP="00E378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b/>
        </w:rPr>
        <w:t xml:space="preserve"> </w:t>
      </w:r>
      <w:r w:rsidR="00AC74D4">
        <w:rPr>
          <w:b/>
        </w:rPr>
        <w:t xml:space="preserve">„Wsparcie dzieci z rodzin pegeerowskich w rozwoju cyfrowym – Granty PPGR” </w:t>
      </w:r>
      <w:r w:rsidRPr="00917754">
        <w:rPr>
          <w:rFonts w:ascii="Arial" w:hAnsi="Arial" w:cs="Arial"/>
          <w:sz w:val="22"/>
          <w:szCs w:val="22"/>
        </w:rPr>
        <w:t xml:space="preserve">finansowany ze </w:t>
      </w:r>
      <w:proofErr w:type="spellStart"/>
      <w:r w:rsidRPr="00917754">
        <w:rPr>
          <w:rFonts w:ascii="Arial" w:hAnsi="Arial" w:cs="Arial"/>
          <w:sz w:val="22"/>
          <w:szCs w:val="22"/>
        </w:rPr>
        <w:t>środków</w:t>
      </w:r>
      <w:proofErr w:type="spellEnd"/>
      <w:r w:rsidRPr="00917754">
        <w:rPr>
          <w:rFonts w:ascii="Arial" w:hAnsi="Arial" w:cs="Arial"/>
          <w:sz w:val="22"/>
          <w:szCs w:val="22"/>
        </w:rPr>
        <w:t xml:space="preserve"> Europejskiego Funduszu Rozwoju Regionalnego w ramach Programu Operacyjnego Polska Cyfrowa na lata 2014 - 2020.</w:t>
      </w:r>
    </w:p>
    <w:p w14:paraId="43C4074C" w14:textId="77777777" w:rsidR="00E747B6" w:rsidRDefault="00E747B6">
      <w:pPr>
        <w:pStyle w:val="Tekstpodstawowy"/>
        <w:spacing w:before="9"/>
        <w:ind w:left="0" w:firstLine="0"/>
        <w:rPr>
          <w:sz w:val="26"/>
        </w:rPr>
      </w:pPr>
    </w:p>
    <w:p w14:paraId="5FED896D" w14:textId="77777777" w:rsidR="00601BD0" w:rsidRPr="00601BD0" w:rsidRDefault="00601BD0" w:rsidP="00601BD0">
      <w:pPr>
        <w:pStyle w:val="Akapitzlist"/>
        <w:numPr>
          <w:ilvl w:val="0"/>
          <w:numId w:val="16"/>
        </w:numPr>
        <w:rPr>
          <w:b/>
        </w:rPr>
      </w:pPr>
      <w:r w:rsidRPr="00601BD0">
        <w:rPr>
          <w:b/>
        </w:rPr>
        <w:t>Wymagania minimalne oferowanych 16 komputerów stacjonarnych - zestawów komputerowych (komputer stacjonarny z monitorem, klawiaturą i myszką)</w:t>
      </w:r>
    </w:p>
    <w:p w14:paraId="353C5C5C" w14:textId="77777777" w:rsidR="00E747B6" w:rsidRDefault="00AC74D4">
      <w:pPr>
        <w:spacing w:line="276" w:lineRule="auto"/>
        <w:ind w:left="467"/>
        <w:rPr>
          <w:b/>
        </w:rPr>
      </w:pPr>
      <w:r>
        <w:rPr>
          <w:b/>
        </w:rPr>
        <w:t>Przedmiot zamówienia musi być fabrycznie nowy, nieużywany, wolny od wad i uszkodzeń, niebędący przedmiotem praw osób trzecich.</w:t>
      </w:r>
    </w:p>
    <w:p w14:paraId="7ED2C53D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lang w:bidi="ar-SA"/>
        </w:rPr>
      </w:pPr>
    </w:p>
    <w:p w14:paraId="76E5A733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>Tabela nr 1. Wymagania minimalne oferowanego komputera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694"/>
        <w:gridCol w:w="7931"/>
      </w:tblGrid>
      <w:tr w:rsidR="00601BD0" w:rsidRPr="001E2B54" w14:paraId="5696A219" w14:textId="77777777" w:rsidTr="00601BD0">
        <w:tc>
          <w:tcPr>
            <w:tcW w:w="0" w:type="auto"/>
            <w:shd w:val="clear" w:color="auto" w:fill="FFFFFF"/>
            <w:vAlign w:val="center"/>
          </w:tcPr>
          <w:p w14:paraId="634C3B0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E822E5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Nazwa komponentu</w:t>
            </w:r>
          </w:p>
        </w:tc>
        <w:tc>
          <w:tcPr>
            <w:tcW w:w="7931" w:type="dxa"/>
            <w:shd w:val="clear" w:color="auto" w:fill="FFFFFF"/>
            <w:vAlign w:val="center"/>
          </w:tcPr>
          <w:p w14:paraId="6339EBB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tr w:rsidR="00601BD0" w:rsidRPr="001E2B54" w14:paraId="6F8EF9EC" w14:textId="77777777" w:rsidTr="00601BD0">
        <w:tc>
          <w:tcPr>
            <w:tcW w:w="0" w:type="auto"/>
            <w:shd w:val="clear" w:color="auto" w:fill="FFFFFF"/>
            <w:vAlign w:val="center"/>
          </w:tcPr>
          <w:p w14:paraId="6BD57A3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7BD6CD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Rodzaj</w:t>
            </w:r>
          </w:p>
        </w:tc>
        <w:tc>
          <w:tcPr>
            <w:tcW w:w="7931" w:type="dxa"/>
            <w:shd w:val="clear" w:color="auto" w:fill="FFFFFF"/>
            <w:vAlign w:val="center"/>
          </w:tcPr>
          <w:p w14:paraId="390623A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Komputer stacjonarny w obudowie typu Desktop lub Tower</w:t>
            </w:r>
          </w:p>
        </w:tc>
      </w:tr>
      <w:tr w:rsidR="00601BD0" w:rsidRPr="001E2B54" w14:paraId="1E70C94F" w14:textId="77777777" w:rsidTr="00601BD0">
        <w:trPr>
          <w:trHeight w:val="876"/>
        </w:trPr>
        <w:tc>
          <w:tcPr>
            <w:tcW w:w="0" w:type="auto"/>
            <w:vAlign w:val="center"/>
          </w:tcPr>
          <w:p w14:paraId="5B16BD8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694" w:type="dxa"/>
            <w:vAlign w:val="center"/>
          </w:tcPr>
          <w:p w14:paraId="1270F7E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Wydajność/ Procesor</w:t>
            </w:r>
          </w:p>
        </w:tc>
        <w:tc>
          <w:tcPr>
            <w:tcW w:w="7931" w:type="dxa"/>
            <w:vAlign w:val="center"/>
          </w:tcPr>
          <w:p w14:paraId="12E3EE7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Procesor klasy x86, zaprojektowany do pracy w komputerach przenośnych, zapewniający wydajność całego oferowanego laptopa 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Overall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 Rating min 1070 pkt w teście 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SYSmark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® 2018 w oparciu o wyniki testów opublikowanych na stronie konsorcjum 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BapCo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601BD0" w:rsidRPr="001E2B54" w14:paraId="72A049B1" w14:textId="77777777" w:rsidTr="00601BD0">
        <w:tc>
          <w:tcPr>
            <w:tcW w:w="0" w:type="auto"/>
            <w:vAlign w:val="center"/>
          </w:tcPr>
          <w:p w14:paraId="67E7955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694" w:type="dxa"/>
            <w:vAlign w:val="center"/>
          </w:tcPr>
          <w:p w14:paraId="3A58386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Chipset</w:t>
            </w:r>
          </w:p>
        </w:tc>
        <w:tc>
          <w:tcPr>
            <w:tcW w:w="7931" w:type="dxa"/>
            <w:vAlign w:val="center"/>
          </w:tcPr>
          <w:p w14:paraId="65791B3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Zaprojektowany i wykonany do pracy w komputerach stacjonarnych rekomendowany przez producenta procesora.</w:t>
            </w:r>
          </w:p>
        </w:tc>
      </w:tr>
      <w:tr w:rsidR="00601BD0" w:rsidRPr="001E2B54" w14:paraId="7B359C33" w14:textId="77777777" w:rsidTr="00601BD0">
        <w:tc>
          <w:tcPr>
            <w:tcW w:w="0" w:type="auto"/>
            <w:vAlign w:val="center"/>
          </w:tcPr>
          <w:p w14:paraId="0A37FC1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694" w:type="dxa"/>
            <w:vAlign w:val="center"/>
          </w:tcPr>
          <w:p w14:paraId="20CE004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Pamięć RAM</w:t>
            </w:r>
          </w:p>
        </w:tc>
        <w:tc>
          <w:tcPr>
            <w:tcW w:w="7931" w:type="dxa"/>
            <w:vAlign w:val="center"/>
          </w:tcPr>
          <w:p w14:paraId="19EC7C8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min 8GB pamięci RAM, możliwość rozszerzenia do min. 32GB</w:t>
            </w:r>
          </w:p>
        </w:tc>
      </w:tr>
      <w:tr w:rsidR="00601BD0" w:rsidRPr="001E2B54" w14:paraId="0B6636CF" w14:textId="77777777" w:rsidTr="00601BD0">
        <w:trPr>
          <w:trHeight w:val="498"/>
        </w:trPr>
        <w:tc>
          <w:tcPr>
            <w:tcW w:w="0" w:type="auto"/>
            <w:vAlign w:val="center"/>
          </w:tcPr>
          <w:p w14:paraId="52B6581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694" w:type="dxa"/>
            <w:vAlign w:val="center"/>
          </w:tcPr>
          <w:p w14:paraId="385D9B0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Dysk twardy</w:t>
            </w:r>
          </w:p>
        </w:tc>
        <w:tc>
          <w:tcPr>
            <w:tcW w:w="7931" w:type="dxa"/>
            <w:vAlign w:val="center"/>
          </w:tcPr>
          <w:p w14:paraId="7A1067D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rPr>
                <w:rFonts w:ascii="Arial" w:hAnsi="Arial" w:cs="Arial"/>
                <w:bCs/>
                <w:sz w:val="20"/>
                <w:szCs w:val="20"/>
                <w:lang w:val="sv-SE" w:eastAsia="en-US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val="sv-SE" w:eastAsia="en-US" w:bidi="ar-SA"/>
              </w:rPr>
              <w:t xml:space="preserve">O pojemności min. 256GB PCIe NVMe SSD, możliwość motażu dodatkowego dysku  </w:t>
            </w:r>
          </w:p>
        </w:tc>
      </w:tr>
      <w:tr w:rsidR="00601BD0" w:rsidRPr="001E2B54" w14:paraId="0189A12C" w14:textId="77777777" w:rsidTr="00601BD0">
        <w:tc>
          <w:tcPr>
            <w:tcW w:w="0" w:type="auto"/>
            <w:vAlign w:val="center"/>
          </w:tcPr>
          <w:p w14:paraId="6B515A3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1694" w:type="dxa"/>
            <w:vAlign w:val="center"/>
          </w:tcPr>
          <w:p w14:paraId="2AFE167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Karta graficzna</w:t>
            </w:r>
          </w:p>
        </w:tc>
        <w:tc>
          <w:tcPr>
            <w:tcW w:w="7931" w:type="dxa"/>
            <w:vAlign w:val="center"/>
          </w:tcPr>
          <w:p w14:paraId="70AFC4A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Zintegrowana.</w:t>
            </w:r>
          </w:p>
        </w:tc>
      </w:tr>
      <w:tr w:rsidR="00601BD0" w:rsidRPr="001E2B54" w14:paraId="201CA4B3" w14:textId="77777777" w:rsidTr="00601BD0">
        <w:tc>
          <w:tcPr>
            <w:tcW w:w="0" w:type="auto"/>
            <w:vAlign w:val="center"/>
          </w:tcPr>
          <w:p w14:paraId="17F8D7F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1694" w:type="dxa"/>
            <w:vAlign w:val="center"/>
          </w:tcPr>
          <w:p w14:paraId="40822DC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Karta dźwiękowa</w:t>
            </w:r>
          </w:p>
        </w:tc>
        <w:tc>
          <w:tcPr>
            <w:tcW w:w="7931" w:type="dxa"/>
            <w:vAlign w:val="center"/>
          </w:tcPr>
          <w:p w14:paraId="5D22BA6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Karta dźwiękowa zgodna z Intel High Definition Audio.</w:t>
            </w:r>
          </w:p>
        </w:tc>
      </w:tr>
      <w:tr w:rsidR="00601BD0" w:rsidRPr="001E2B54" w14:paraId="58466C52" w14:textId="77777777" w:rsidTr="00601BD0">
        <w:tc>
          <w:tcPr>
            <w:tcW w:w="0" w:type="auto"/>
            <w:vAlign w:val="center"/>
          </w:tcPr>
          <w:p w14:paraId="05E72E1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1694" w:type="dxa"/>
            <w:vAlign w:val="center"/>
          </w:tcPr>
          <w:p w14:paraId="10DED6C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Połączenia i karty sieciowe</w:t>
            </w:r>
          </w:p>
        </w:tc>
        <w:tc>
          <w:tcPr>
            <w:tcW w:w="7931" w:type="dxa"/>
            <w:vAlign w:val="center"/>
          </w:tcPr>
          <w:p w14:paraId="4FE28E9F" w14:textId="77777777" w:rsidR="00601BD0" w:rsidRPr="001E2B54" w:rsidRDefault="00601BD0" w:rsidP="001E2B54">
            <w:pPr>
              <w:widowControl/>
              <w:suppressAutoHyphens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Wbudowana karta sieciowa LAN 10/100/1000 LAN</w:t>
            </w:r>
          </w:p>
        </w:tc>
      </w:tr>
      <w:tr w:rsidR="00601BD0" w:rsidRPr="001E2B54" w14:paraId="4959E02B" w14:textId="77777777" w:rsidTr="00601BD0">
        <w:tc>
          <w:tcPr>
            <w:tcW w:w="0" w:type="auto"/>
            <w:vAlign w:val="center"/>
          </w:tcPr>
          <w:p w14:paraId="20B6710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1694" w:type="dxa"/>
            <w:vAlign w:val="center"/>
          </w:tcPr>
          <w:p w14:paraId="121A572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Porty/złącza</w:t>
            </w:r>
          </w:p>
          <w:p w14:paraId="178E75E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(wbudowane)</w:t>
            </w:r>
          </w:p>
        </w:tc>
        <w:tc>
          <w:tcPr>
            <w:tcW w:w="7931" w:type="dxa"/>
            <w:vAlign w:val="center"/>
          </w:tcPr>
          <w:p w14:paraId="4F4E90C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- min 1 x złącze RJ-45 (podłączenie sieci lokalnej)</w:t>
            </w:r>
          </w:p>
          <w:p w14:paraId="141555C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textAlignment w:val="top"/>
              <w:rPr>
                <w:rFonts w:ascii="Arial" w:hAnsi="Arial" w:cs="Arial"/>
                <w:sz w:val="20"/>
                <w:szCs w:val="20"/>
                <w:lang w:eastAsia="zh-TW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zh-TW" w:bidi="ar-SA"/>
              </w:rPr>
              <w:t>- min. 2 x USB 3.2 Gen 1</w:t>
            </w:r>
          </w:p>
          <w:p w14:paraId="11875B5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- min. 1 x VGA</w:t>
            </w:r>
          </w:p>
          <w:p w14:paraId="10C852C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- gniazdo mikrofonowe i słuchawkowe, dopuszcza się złącza typu Combo</w:t>
            </w:r>
          </w:p>
          <w:p w14:paraId="701D6AC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- min. 1 x HDMI 2.0</w:t>
            </w:r>
          </w:p>
          <w:p w14:paraId="339601C7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Nie dopuszcza się zastosowania konwerterów / przejściówek w celu uzyskania wymaganej ilości złącz / portów.</w:t>
            </w:r>
          </w:p>
        </w:tc>
      </w:tr>
      <w:tr w:rsidR="00601BD0" w:rsidRPr="001E2B54" w14:paraId="3278C808" w14:textId="77777777" w:rsidTr="00601BD0">
        <w:tc>
          <w:tcPr>
            <w:tcW w:w="0" w:type="auto"/>
            <w:vAlign w:val="center"/>
          </w:tcPr>
          <w:p w14:paraId="17F9A41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1694" w:type="dxa"/>
            <w:vAlign w:val="center"/>
          </w:tcPr>
          <w:p w14:paraId="5F19EC3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Klawiatura + mysz</w:t>
            </w:r>
          </w:p>
        </w:tc>
        <w:tc>
          <w:tcPr>
            <w:tcW w:w="7931" w:type="dxa"/>
            <w:vAlign w:val="center"/>
          </w:tcPr>
          <w:p w14:paraId="0087C13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Dołączona pełnowymiarowa klawiatura z wydzielonymi pełnowymiarowymi klawiszami numerycznymi w prawej części klawiatury, w układzie US-QWERTY, polskie znaki zgodne z układem MS Windows "polski programistyczny", klawiatura musi być </w:t>
            </w: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lastRenderedPageBreak/>
              <w:t>wyposażona w 2 klawisze ALT (prawy i lewy).</w:t>
            </w:r>
          </w:p>
          <w:p w14:paraId="730D1108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Dołączona mysz optyczna USB z 3 przyciskami i rolką</w:t>
            </w:r>
          </w:p>
        </w:tc>
      </w:tr>
      <w:tr w:rsidR="00601BD0" w:rsidRPr="001E2B54" w14:paraId="2C1E1022" w14:textId="77777777" w:rsidTr="00601BD0">
        <w:tc>
          <w:tcPr>
            <w:tcW w:w="0" w:type="auto"/>
            <w:vAlign w:val="center"/>
          </w:tcPr>
          <w:p w14:paraId="5E9EA39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lastRenderedPageBreak/>
              <w:t>11</w:t>
            </w:r>
          </w:p>
        </w:tc>
        <w:tc>
          <w:tcPr>
            <w:tcW w:w="1694" w:type="dxa"/>
            <w:vAlign w:val="center"/>
          </w:tcPr>
          <w:p w14:paraId="06F692A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Napęd optyczny</w:t>
            </w:r>
          </w:p>
        </w:tc>
        <w:tc>
          <w:tcPr>
            <w:tcW w:w="7931" w:type="dxa"/>
            <w:vAlign w:val="center"/>
          </w:tcPr>
          <w:p w14:paraId="3C65C0E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Min. DVD-RW</w:t>
            </w:r>
          </w:p>
        </w:tc>
      </w:tr>
      <w:tr w:rsidR="00601BD0" w:rsidRPr="001E2B54" w14:paraId="63C51511" w14:textId="77777777" w:rsidTr="00601BD0">
        <w:tc>
          <w:tcPr>
            <w:tcW w:w="0" w:type="auto"/>
            <w:vAlign w:val="center"/>
          </w:tcPr>
          <w:p w14:paraId="185DB44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1694" w:type="dxa"/>
            <w:vAlign w:val="center"/>
          </w:tcPr>
          <w:p w14:paraId="5DD8FB87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Zasilacz</w:t>
            </w:r>
          </w:p>
        </w:tc>
        <w:tc>
          <w:tcPr>
            <w:tcW w:w="7931" w:type="dxa"/>
            <w:vAlign w:val="center"/>
          </w:tcPr>
          <w:p w14:paraId="683642A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Wewnętrzny, pracujący w sieci elektrycznej 230V 50/60Hz, min 300 W.</w:t>
            </w:r>
          </w:p>
        </w:tc>
      </w:tr>
      <w:tr w:rsidR="00601BD0" w:rsidRPr="001E2B54" w14:paraId="175BAE2E" w14:textId="77777777" w:rsidTr="00601BD0">
        <w:tc>
          <w:tcPr>
            <w:tcW w:w="0" w:type="auto"/>
            <w:vAlign w:val="center"/>
          </w:tcPr>
          <w:p w14:paraId="1AC61BC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1694" w:type="dxa"/>
            <w:vAlign w:val="center"/>
          </w:tcPr>
          <w:p w14:paraId="3D24324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Nagłośnienie</w:t>
            </w:r>
          </w:p>
        </w:tc>
        <w:tc>
          <w:tcPr>
            <w:tcW w:w="7931" w:type="dxa"/>
            <w:vAlign w:val="center"/>
          </w:tcPr>
          <w:p w14:paraId="30AA96B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Słuchawki z mikrofonem</w:t>
            </w:r>
          </w:p>
        </w:tc>
      </w:tr>
      <w:tr w:rsidR="00601BD0" w:rsidRPr="001E2B54" w14:paraId="15FA6152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8C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26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Bezpieczeństwo  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87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- Zabezpieczenie BIOS hasłem użytkownika.</w:t>
            </w:r>
          </w:p>
        </w:tc>
      </w:tr>
      <w:tr w:rsidR="00601BD0" w:rsidRPr="001E2B54" w14:paraId="267B6415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62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FD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Gwarancja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4E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a) gwarancja producenta komputera min. 36 miesięcy, świadczona </w:t>
            </w:r>
          </w:p>
          <w:p w14:paraId="2D694F2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 systemie min. „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door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-to-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door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”, wraz z dostępem do dedykowanej strony internetowej umożliwiającej sprawdzenie aktualnego statusu gwarancji, po podaniu numeru seryjnego.</w:t>
            </w:r>
          </w:p>
        </w:tc>
      </w:tr>
      <w:tr w:rsidR="00601BD0" w:rsidRPr="001E2B54" w14:paraId="15E204B5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17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7C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System operacyjny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30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Zainstalowana pełna, nieograniczona czasowo wersja systemu min. Microsoft Windows 10 Home w polskiej wersji językowej (dopuszcza się licencję edukacyjną) lub system równoważny – warunki równoważności systemu określone </w:t>
            </w:r>
            <w:r w:rsidRPr="001E2B5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 w:bidi="ar-SA"/>
              </w:rPr>
              <w:t xml:space="preserve">w tabeli nr 2. </w:t>
            </w:r>
          </w:p>
        </w:tc>
      </w:tr>
      <w:tr w:rsidR="00601BD0" w:rsidRPr="001E2B54" w14:paraId="1899F822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CA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AC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Certyfikaty </w:t>
            </w: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br/>
              <w:t>i standardy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D15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Certyfikat ISO 9001:2000 dla producenta sprzętu (należy załączyć do oferty).</w:t>
            </w:r>
          </w:p>
          <w:p w14:paraId="1333465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Certyfikat ISO 14001 dla producenta sprzętu (należy załączyć do oferty).</w:t>
            </w:r>
          </w:p>
          <w:p w14:paraId="311EC56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Deklaracja zgodności CE (załączyć do oferty).</w:t>
            </w:r>
          </w:p>
        </w:tc>
      </w:tr>
      <w:tr w:rsidR="00601BD0" w:rsidRPr="001E2B54" w14:paraId="5733BC28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CB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9F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Wsparcie techniczne producenta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6B7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03A98B7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</w:tr>
      <w:tr w:rsidR="00601BD0" w:rsidRPr="001E2B54" w14:paraId="0655E7DC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94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1E1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Monitor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60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- matryca min. 21,5” LED Full HD o rozdzielczości 1920 x 1080,</w:t>
            </w:r>
          </w:p>
          <w:p w14:paraId="7AF171E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- z powłoką matową, nie dopuszcza się matryc typu "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glare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",</w:t>
            </w:r>
          </w:p>
          <w:p w14:paraId="1BAB5B1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- wyposażony w złącze HDMI min. 2.0 w oraz kabel HDMI o długości min. 1,8m umożliwiający podłączenie do oferowanego komputera </w:t>
            </w:r>
          </w:p>
        </w:tc>
      </w:tr>
    </w:tbl>
    <w:p w14:paraId="28AC9C8B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bidi="ar-SA"/>
        </w:rPr>
      </w:pPr>
    </w:p>
    <w:p w14:paraId="00FE4E20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bidi="ar-SA"/>
        </w:rPr>
      </w:pPr>
      <w:r w:rsidRPr="001E2B54">
        <w:rPr>
          <w:rFonts w:ascii="Arial" w:eastAsia="Calibri" w:hAnsi="Arial" w:cs="Arial"/>
          <w:b/>
          <w:bCs/>
          <w:sz w:val="24"/>
          <w:szCs w:val="24"/>
          <w:lang w:bidi="ar-SA"/>
        </w:rPr>
        <w:t>Tabela nr 2. Warunki równorzędności systemu operacyjnego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416"/>
        <w:gridCol w:w="8133"/>
      </w:tblGrid>
      <w:tr w:rsidR="00601BD0" w:rsidRPr="001E2B54" w14:paraId="7F26305C" w14:textId="77777777" w:rsidTr="00601BD0">
        <w:trPr>
          <w:trHeight w:val="549"/>
        </w:trPr>
        <w:tc>
          <w:tcPr>
            <w:tcW w:w="516" w:type="dxa"/>
            <w:vAlign w:val="center"/>
          </w:tcPr>
          <w:p w14:paraId="3707DBFF" w14:textId="77777777" w:rsidR="00601BD0" w:rsidRPr="001E2B54" w:rsidRDefault="00601BD0" w:rsidP="001E2B5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1416" w:type="dxa"/>
            <w:vAlign w:val="center"/>
          </w:tcPr>
          <w:p w14:paraId="438F8C38" w14:textId="77777777" w:rsidR="00601BD0" w:rsidRPr="001E2B54" w:rsidRDefault="00601BD0" w:rsidP="001E2B54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Nazwa komponentu</w:t>
            </w:r>
          </w:p>
        </w:tc>
        <w:tc>
          <w:tcPr>
            <w:tcW w:w="8133" w:type="dxa"/>
            <w:vAlign w:val="center"/>
          </w:tcPr>
          <w:p w14:paraId="750329B1" w14:textId="77777777" w:rsidR="00601BD0" w:rsidRPr="001E2B54" w:rsidRDefault="00601BD0" w:rsidP="001E2B54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tr w:rsidR="00601BD0" w:rsidRPr="001E2B54" w14:paraId="5FD47E81" w14:textId="77777777" w:rsidTr="00601BD0">
        <w:trPr>
          <w:trHeight w:val="549"/>
        </w:trPr>
        <w:tc>
          <w:tcPr>
            <w:tcW w:w="516" w:type="dxa"/>
          </w:tcPr>
          <w:p w14:paraId="771A2757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</w:p>
        </w:tc>
        <w:tc>
          <w:tcPr>
            <w:tcW w:w="1416" w:type="dxa"/>
            <w:vAlign w:val="center"/>
          </w:tcPr>
          <w:p w14:paraId="4164206D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System operacyjny</w:t>
            </w:r>
          </w:p>
        </w:tc>
        <w:tc>
          <w:tcPr>
            <w:tcW w:w="8133" w:type="dxa"/>
            <w:vAlign w:val="center"/>
          </w:tcPr>
          <w:p w14:paraId="393CDE20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System równoważny musi spełniać następujące wymagania poprzez wbudowane mechanizmy, bez użycia dodatkowych aplikacji:</w:t>
            </w:r>
          </w:p>
          <w:p w14:paraId="6F223402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Dostępne dwa rodzaje graficznego interfejsu użytkownika:</w:t>
            </w:r>
          </w:p>
          <w:p w14:paraId="0E322E62" w14:textId="77777777" w:rsidR="00601BD0" w:rsidRPr="001E2B54" w:rsidRDefault="00601BD0" w:rsidP="001E2B54">
            <w:pPr>
              <w:numPr>
                <w:ilvl w:val="0"/>
                <w:numId w:val="22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Klasyczny, umożliwiający obsługę przy pomocy klawiatury i myszy,</w:t>
            </w:r>
          </w:p>
          <w:p w14:paraId="362A309B" w14:textId="77777777" w:rsidR="00601BD0" w:rsidRPr="001E2B54" w:rsidRDefault="00601BD0" w:rsidP="001E2B54">
            <w:pPr>
              <w:numPr>
                <w:ilvl w:val="0"/>
                <w:numId w:val="22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Dotykowy umożliwiający sterowanie dotykiem na urządzeniach typu tablet lub monitorach dotykowych.</w:t>
            </w:r>
          </w:p>
          <w:p w14:paraId="0B977D55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Interfejsy użytkownika dostępne w wielu językach do wyboru – w tym polskim i angielskim.</w:t>
            </w:r>
          </w:p>
          <w:p w14:paraId="4DAFE33F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Zlokalizowane w języku polskim, co najmniej następujące elementy: menu, odtwarzacz multimediów, pomoc, komunikaty systemowe. </w:t>
            </w:r>
          </w:p>
          <w:p w14:paraId="6FADB8A8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Wbudowany system pomocy w języku polskim.</w:t>
            </w:r>
          </w:p>
          <w:p w14:paraId="7691FDE3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Graficzne środowisko instalacji i konfiguracji dostępne w języku polskim.</w:t>
            </w:r>
          </w:p>
          <w:p w14:paraId="59C5ED37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Funkcje związane z obsługą komputerów typu tablet, z wbudowanym modułem „uczenia się” pisma użytkownika – obsługa języka polskiego.</w:t>
            </w:r>
          </w:p>
          <w:p w14:paraId="192A4BA6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Funkcjonalność rozpoznawania mowy, pozwalającą na sterowanie komputerem głosowo, wraz z modułem „uczenia się” głosu użytkownika.</w:t>
            </w:r>
          </w:p>
          <w:p w14:paraId="06A4CBAB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14:paraId="7B26009C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Możliwość dokonywania aktualizacji i poprawek systemu poprzez mechanizm zarządzany przez administratora systemu Zamawiającego.</w:t>
            </w:r>
          </w:p>
          <w:p w14:paraId="7BF2684A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Dostępność bezpłatnych biuletynów bezpieczeństwa związanych z działaniem systemu operacyjnego.</w:t>
            </w:r>
          </w:p>
          <w:p w14:paraId="1D97D665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Wbudowana zapora internetowa (firewall) dla ochrony połączeń internetowych; zintegrowana z systemem konsola do zarządzania ustawieniami zapory i regułami IP </w:t>
            </w: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lastRenderedPageBreak/>
              <w:t>v</w:t>
            </w:r>
            <w:proofErr w:type="gram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4  i</w:t>
            </w:r>
            <w:proofErr w:type="gram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v6.</w:t>
            </w:r>
            <w:r w:rsidRPr="001E2B54">
              <w:rPr>
                <w:rFonts w:ascii="Arial" w:hAnsi="Arial" w:cs="Arial"/>
                <w:b/>
                <w:sz w:val="72"/>
                <w:szCs w:val="72"/>
                <w:lang w:eastAsia="en-US" w:bidi="ar-SA"/>
              </w:rPr>
              <w:t xml:space="preserve"> </w:t>
            </w:r>
          </w:p>
          <w:p w14:paraId="6508AFBD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Wbudowane mechanizmy ochrony antywirusowej i przeciw złośliwemu oprogramowaniu z zapewnionymi bezpłatnymi aktualizacjami.</w:t>
            </w:r>
          </w:p>
          <w:p w14:paraId="194AD7B4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Plug&amp;Play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, Wi-Fi).</w:t>
            </w:r>
          </w:p>
          <w:p w14:paraId="6741D966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Funkcjonalność automatycznej zmiany domyślnej drukarki w zależności od sieci, do której podłączony jest komputer.</w:t>
            </w:r>
          </w:p>
          <w:p w14:paraId="643E030E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3A082A98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Rozbudowane, definiowalne polityki bezpieczeństwa – polityki dla systemu operacyjnego i dla wskazanych aplikacji.</w:t>
            </w:r>
          </w:p>
          <w:p w14:paraId="6656E262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2E37A949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Zabezpieczony hasłem hierarchiczny dostęp do systemu, konta i profile użytkowników zarządzane zdalnie; praca systemu w trybie ochrony kont użytkowników.</w:t>
            </w:r>
          </w:p>
          <w:p w14:paraId="28662DA3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Mechanizm pozwalający użytkownikowi zarejestrowanego w systemie przedsiębiorstwa/instytucji urządzenia na uprawniony dostęp do zasobów tego systemu.</w:t>
            </w:r>
          </w:p>
          <w:p w14:paraId="72F19111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385724A0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Zintegrowany z systemem operacyjnym moduł synchronizacji komputera z urządzeniami zewnętrznymi.  </w:t>
            </w:r>
          </w:p>
          <w:p w14:paraId="0224D3E3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Obsługa standardu NFC (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near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field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communication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).</w:t>
            </w:r>
          </w:p>
          <w:p w14:paraId="59E1630F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Możliwość przystosowania stanowiska dla osób niepełnosprawnych (np. słabo widzących). </w:t>
            </w:r>
          </w:p>
          <w:p w14:paraId="36A22E1D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Wsparcie dla IPSEC oparte na politykach – wdrażanie IPSEC oparte na zestawach reguł definiujących ustawienia zarządzanych w sposób centralny.</w:t>
            </w:r>
          </w:p>
          <w:p w14:paraId="06CFDC17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Automatyczne występowanie i używanie (wystawianie) certyfikatów PKI X.509.</w:t>
            </w:r>
          </w:p>
          <w:p w14:paraId="6F3B11C1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Mechanizmy logowania do domeny w oparciu o:</w:t>
            </w:r>
          </w:p>
          <w:p w14:paraId="48250A2E" w14:textId="77777777" w:rsidR="00601BD0" w:rsidRPr="001E2B54" w:rsidRDefault="00601BD0" w:rsidP="001E2B54">
            <w:pPr>
              <w:numPr>
                <w:ilvl w:val="0"/>
                <w:numId w:val="23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Login i hasło,</w:t>
            </w:r>
          </w:p>
          <w:p w14:paraId="5004644C" w14:textId="77777777" w:rsidR="00601BD0" w:rsidRPr="001E2B54" w:rsidRDefault="00601BD0" w:rsidP="001E2B54">
            <w:pPr>
              <w:numPr>
                <w:ilvl w:val="0"/>
                <w:numId w:val="23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Karty z certyfikatami (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smartcard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),</w:t>
            </w:r>
          </w:p>
          <w:p w14:paraId="53888C6D" w14:textId="77777777" w:rsidR="00601BD0" w:rsidRPr="001E2B54" w:rsidRDefault="00601BD0" w:rsidP="001E2B54">
            <w:pPr>
              <w:numPr>
                <w:ilvl w:val="0"/>
                <w:numId w:val="23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Wirtualne karty (logowanie w oparciu o certyfikat chroniony poprzez moduł TPM).</w:t>
            </w:r>
          </w:p>
          <w:p w14:paraId="3880231D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Mechanizmy wieloelementowego uwierzytelniania.</w:t>
            </w:r>
          </w:p>
          <w:p w14:paraId="26CFF07F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Wsparcie dla uwierzytelniania na bazie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Kerberos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v. 5.</w:t>
            </w:r>
          </w:p>
          <w:p w14:paraId="1249ED44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Wsparcie do uwierzytelnienia urządzenia na bazie certyfikatu.</w:t>
            </w:r>
          </w:p>
          <w:p w14:paraId="391FF4DD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Wsparcie dla algorytmów Suite B (RFC 4869).</w:t>
            </w:r>
          </w:p>
          <w:p w14:paraId="1A018DBE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Wsparcie wbudowanej zapory ogniowej dla Internet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Key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Exchange v. 2 (IKEv2) dla warstwy transportowej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IPsec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.</w:t>
            </w:r>
          </w:p>
          <w:p w14:paraId="48A76221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Wbudowane narzędzia służące do administracji, do wykonywania kopii zapasowych polityk i ich odtwarzania oraz generowania raportów z ustawień polityk.</w:t>
            </w:r>
          </w:p>
          <w:p w14:paraId="586C56FE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Wsparcie dla środowisk Java i .NET Framework 4.x – możliwość uruchomienia aplikacji działających we wskazanych środowiskach.</w:t>
            </w:r>
          </w:p>
          <w:p w14:paraId="4F52214B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Wsparcie dla JScript i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VBScript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– możliwość uruchamiania interpretera poleceń.</w:t>
            </w:r>
          </w:p>
          <w:p w14:paraId="1CD41DFA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Zdalna pomoc i współdzielenie aplikacji – możliwość zdalnego przejęcia sesji zalogowanego użytkownika celem rozwiązania problemu z komputerem,</w:t>
            </w:r>
          </w:p>
          <w:p w14:paraId="108ED099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51E529B7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Rozwiązanie ma umożliwiające wdrożenie nowego obrazu poprzez zdalną instalację.</w:t>
            </w:r>
          </w:p>
          <w:p w14:paraId="5F7E2ACB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Transakcyjny system plików pozwalający na stosowanie przydziałów (ang.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quota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) na dysku dla użytkowników oraz zapewniający większą niezawodność i pozwalający tworzyć kopie zapasowe.</w:t>
            </w:r>
          </w:p>
          <w:p w14:paraId="063C9B5F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Zarządzanie kontami użytkowników sieci oraz urządzeniami sieciowymi tj. drukarki, modemy, woluminy dyskowe, usługi katalogowe.</w:t>
            </w:r>
          </w:p>
          <w:p w14:paraId="5E213505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Udostępnianie modemu.</w:t>
            </w:r>
          </w:p>
          <w:p w14:paraId="3AFBF2C8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lastRenderedPageBreak/>
              <w:t>Oprogramowanie dla tworzenia kopii zapasowych (Backup); automatyczne wykonywanie kopii plików z możliwością automatycznego przywrócenia wersji wcześniejszej.</w:t>
            </w:r>
          </w:p>
          <w:p w14:paraId="6E9DC70F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Możliwość przywracania obrazu plików systemowych do uprzednio zapisanej postaci.</w:t>
            </w:r>
          </w:p>
          <w:p w14:paraId="35EA7393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E60A23E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Możliwość blokowania lub dopuszczania dowolnych urządzeń peryferyjnych za pomocą polityk grupowych (np. przy użyciu numerów identyfikacyjnych sprzętu).</w:t>
            </w:r>
          </w:p>
          <w:p w14:paraId="5C3D2E8A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Wbudowany mechanizm wirtualizacji typu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hypervisor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, umożliwiający, zgodnie z uprawnieniami licencyjnymi, uruchomienie do 4 maszyn wirtualnych.</w:t>
            </w:r>
          </w:p>
          <w:p w14:paraId="322F5474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Mechanizm szyfrowania dysków wewnętrznych i zewnętrznych z możliwością szyfrowania ograniczonego do danych użytkownika.</w:t>
            </w:r>
          </w:p>
          <w:p w14:paraId="5CC7A454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mikrochipie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TPM (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Trusted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Platform Module) w wersji minimum 1.2 lub na kluczach pamięci przenośnej USB.</w:t>
            </w:r>
          </w:p>
          <w:p w14:paraId="71F82193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572CF64B" w14:textId="77777777" w:rsidR="00601BD0" w:rsidRPr="001E2B54" w:rsidRDefault="00601BD0" w:rsidP="001E2B54">
            <w:pPr>
              <w:numPr>
                <w:ilvl w:val="0"/>
                <w:numId w:val="21"/>
              </w:numPr>
              <w:suppressAutoHyphens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en-US" w:bidi="ar-SA"/>
              </w:rPr>
              <w:t>Możliwość tworzenia i przechowywania kopii zapasowych kluczy odzyskiwania do szyfrowania partycji w usługach katalogowych.</w:t>
            </w:r>
          </w:p>
          <w:p w14:paraId="72F178AE" w14:textId="77777777" w:rsidR="00601BD0" w:rsidRPr="001E2B54" w:rsidRDefault="00601BD0" w:rsidP="001E2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reinstalacji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 systemu.</w:t>
            </w:r>
          </w:p>
          <w:p w14:paraId="34AF9875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</w:p>
        </w:tc>
      </w:tr>
    </w:tbl>
    <w:p w14:paraId="7605F526" w14:textId="77777777" w:rsidR="001E2B54" w:rsidRPr="001E2B54" w:rsidRDefault="001E2B54" w:rsidP="001E2B54">
      <w:pPr>
        <w:widowControl/>
        <w:suppressAutoHyphens/>
        <w:autoSpaceDE/>
        <w:autoSpaceDN/>
        <w:rPr>
          <w:rFonts w:ascii="Arial" w:hAnsi="Arial" w:cs="Arial"/>
          <w:b/>
          <w:bCs/>
          <w:sz w:val="24"/>
          <w:szCs w:val="24"/>
          <w:lang w:bidi="ar-SA"/>
        </w:rPr>
      </w:pPr>
    </w:p>
    <w:p w14:paraId="5D9AAE49" w14:textId="77777777" w:rsidR="001E2B54" w:rsidRPr="001E2B54" w:rsidRDefault="001E2B54" w:rsidP="001E2B54">
      <w:pPr>
        <w:widowControl/>
        <w:suppressAutoHyphens/>
        <w:autoSpaceDE/>
        <w:autoSpaceDN/>
        <w:rPr>
          <w:rFonts w:ascii="Arial" w:hAnsi="Arial" w:cs="Arial"/>
          <w:b/>
          <w:bCs/>
          <w:sz w:val="24"/>
          <w:szCs w:val="24"/>
          <w:lang w:bidi="ar-SA"/>
        </w:rPr>
      </w:pPr>
    </w:p>
    <w:p w14:paraId="121D0D8D" w14:textId="77777777" w:rsidR="001E2B54" w:rsidRPr="001E2B54" w:rsidRDefault="001E2B54" w:rsidP="001E2B54">
      <w:pPr>
        <w:widowControl/>
        <w:numPr>
          <w:ilvl w:val="0"/>
          <w:numId w:val="20"/>
        </w:numPr>
        <w:suppressAutoHyphens/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 xml:space="preserve">Wymagania minimalne oferowanych </w:t>
      </w:r>
      <w:r w:rsidRPr="001E2B54">
        <w:rPr>
          <w:rFonts w:ascii="Arial" w:eastAsia="Calibri" w:hAnsi="Arial" w:cs="Arial"/>
          <w:b/>
          <w:bCs/>
          <w:u w:val="single"/>
          <w:lang w:bidi="ar-SA"/>
        </w:rPr>
        <w:t>43 laptopów</w:t>
      </w:r>
      <w:r w:rsidRPr="001E2B54">
        <w:rPr>
          <w:rFonts w:ascii="Arial" w:eastAsia="Calibri" w:hAnsi="Arial" w:cs="Arial"/>
          <w:b/>
          <w:bCs/>
          <w:lang w:bidi="ar-SA"/>
        </w:rPr>
        <w:t xml:space="preserve"> </w:t>
      </w:r>
    </w:p>
    <w:p w14:paraId="7F9D8454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>Przedmiot zamówienia musi być fabrycznie nowy, nieużywany, wolny od wad i uszkodzeń, niebędący przedmiotem praw osób trzecich.</w:t>
      </w:r>
    </w:p>
    <w:p w14:paraId="58EA8DDD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lang w:bidi="ar-SA"/>
        </w:rPr>
      </w:pPr>
    </w:p>
    <w:p w14:paraId="39514129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>Tabela nr 1. Wymagania minimalne oferowanego notebooka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33"/>
        <w:gridCol w:w="7892"/>
      </w:tblGrid>
      <w:tr w:rsidR="00601BD0" w:rsidRPr="001E2B54" w14:paraId="28EFC5A1" w14:textId="77777777" w:rsidTr="00601BD0">
        <w:tc>
          <w:tcPr>
            <w:tcW w:w="0" w:type="auto"/>
            <w:shd w:val="clear" w:color="auto" w:fill="FFFFFF"/>
            <w:vAlign w:val="center"/>
          </w:tcPr>
          <w:p w14:paraId="7D3D8E9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3D95439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Nazwa komponentu</w:t>
            </w:r>
          </w:p>
        </w:tc>
        <w:tc>
          <w:tcPr>
            <w:tcW w:w="7892" w:type="dxa"/>
            <w:shd w:val="clear" w:color="auto" w:fill="FFFFFF"/>
            <w:vAlign w:val="center"/>
          </w:tcPr>
          <w:p w14:paraId="224F3CB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tr w:rsidR="00601BD0" w:rsidRPr="001E2B54" w14:paraId="5D9EACAB" w14:textId="77777777" w:rsidTr="00601BD0">
        <w:tc>
          <w:tcPr>
            <w:tcW w:w="0" w:type="auto"/>
            <w:shd w:val="clear" w:color="auto" w:fill="FFFFFF"/>
            <w:vAlign w:val="center"/>
          </w:tcPr>
          <w:p w14:paraId="117D79F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15BC053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Ekran</w:t>
            </w:r>
          </w:p>
        </w:tc>
        <w:tc>
          <w:tcPr>
            <w:tcW w:w="7892" w:type="dxa"/>
            <w:shd w:val="clear" w:color="auto" w:fill="FFFFFF"/>
            <w:vAlign w:val="center"/>
          </w:tcPr>
          <w:p w14:paraId="691FFF3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Matryca min. 13.3” o rozdzielczości min. 1600 x 900, z powłoką matową, nie dopuszcza się matryc typu "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glare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". </w:t>
            </w:r>
          </w:p>
        </w:tc>
      </w:tr>
      <w:tr w:rsidR="00601BD0" w:rsidRPr="001E2B54" w14:paraId="738FEE65" w14:textId="77777777" w:rsidTr="00601BD0">
        <w:trPr>
          <w:trHeight w:val="876"/>
        </w:trPr>
        <w:tc>
          <w:tcPr>
            <w:tcW w:w="0" w:type="auto"/>
            <w:vAlign w:val="center"/>
          </w:tcPr>
          <w:p w14:paraId="2B52FF7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733" w:type="dxa"/>
            <w:vAlign w:val="center"/>
          </w:tcPr>
          <w:p w14:paraId="2A1FBF9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Wydajność/ Procesor</w:t>
            </w:r>
          </w:p>
        </w:tc>
        <w:tc>
          <w:tcPr>
            <w:tcW w:w="7892" w:type="dxa"/>
            <w:vAlign w:val="center"/>
          </w:tcPr>
          <w:p w14:paraId="1F06D12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Procesor klasy x86, zaprojektowany do pracy w komputerach przenośnych, zapewniający wydajność całego oferowanego laptopa 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Overall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 Rating min 1150 pkt </w:t>
            </w:r>
            <w:proofErr w:type="gram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w  teście</w:t>
            </w:r>
            <w:proofErr w:type="gram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SYSmark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® 2018 w oparciu o wyniki testów opublikowanych na stronie konsorcjum 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>BapCo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601BD0" w:rsidRPr="001E2B54" w14:paraId="2359A844" w14:textId="77777777" w:rsidTr="00601BD0">
        <w:tc>
          <w:tcPr>
            <w:tcW w:w="0" w:type="auto"/>
            <w:vAlign w:val="center"/>
          </w:tcPr>
          <w:p w14:paraId="73B982D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733" w:type="dxa"/>
            <w:vAlign w:val="center"/>
          </w:tcPr>
          <w:p w14:paraId="2EDE40F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Chipset</w:t>
            </w:r>
          </w:p>
        </w:tc>
        <w:tc>
          <w:tcPr>
            <w:tcW w:w="7892" w:type="dxa"/>
            <w:vAlign w:val="center"/>
          </w:tcPr>
          <w:p w14:paraId="1F6EEDC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Zaprojektowany i wykonany do pracy w komputerach przenośnych rekomendowany przez producenta procesora.</w:t>
            </w:r>
          </w:p>
        </w:tc>
      </w:tr>
      <w:tr w:rsidR="00601BD0" w:rsidRPr="001E2B54" w14:paraId="58BD8ACF" w14:textId="77777777" w:rsidTr="00601BD0">
        <w:tc>
          <w:tcPr>
            <w:tcW w:w="0" w:type="auto"/>
            <w:vAlign w:val="center"/>
          </w:tcPr>
          <w:p w14:paraId="4198FE2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733" w:type="dxa"/>
            <w:vAlign w:val="center"/>
          </w:tcPr>
          <w:p w14:paraId="255B535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Pamięć RAM</w:t>
            </w:r>
          </w:p>
        </w:tc>
        <w:tc>
          <w:tcPr>
            <w:tcW w:w="7892" w:type="dxa"/>
            <w:vAlign w:val="center"/>
          </w:tcPr>
          <w:p w14:paraId="3B9938C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min 8GB pamięci RAM, możliwość rozszerzenia do min. 16GB</w:t>
            </w:r>
          </w:p>
        </w:tc>
      </w:tr>
      <w:tr w:rsidR="00601BD0" w:rsidRPr="001E2B54" w14:paraId="0E113A0F" w14:textId="77777777" w:rsidTr="00601BD0">
        <w:trPr>
          <w:trHeight w:val="498"/>
        </w:trPr>
        <w:tc>
          <w:tcPr>
            <w:tcW w:w="0" w:type="auto"/>
            <w:vAlign w:val="center"/>
          </w:tcPr>
          <w:p w14:paraId="7A831D2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733" w:type="dxa"/>
            <w:vAlign w:val="center"/>
          </w:tcPr>
          <w:p w14:paraId="1301AC3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Dysk twardy</w:t>
            </w:r>
          </w:p>
        </w:tc>
        <w:tc>
          <w:tcPr>
            <w:tcW w:w="7892" w:type="dxa"/>
            <w:vAlign w:val="center"/>
          </w:tcPr>
          <w:p w14:paraId="4237C3F8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rPr>
                <w:rFonts w:ascii="Arial" w:hAnsi="Arial" w:cs="Arial"/>
                <w:bCs/>
                <w:sz w:val="20"/>
                <w:szCs w:val="20"/>
                <w:lang w:val="sv-SE" w:eastAsia="en-US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val="sv-SE" w:eastAsia="en-US" w:bidi="ar-SA"/>
              </w:rPr>
              <w:t>O pojemności min. 256 GB SSD</w:t>
            </w:r>
          </w:p>
        </w:tc>
      </w:tr>
      <w:tr w:rsidR="00601BD0" w:rsidRPr="001E2B54" w14:paraId="6C1F1B39" w14:textId="77777777" w:rsidTr="00601BD0">
        <w:tc>
          <w:tcPr>
            <w:tcW w:w="0" w:type="auto"/>
            <w:vAlign w:val="center"/>
          </w:tcPr>
          <w:p w14:paraId="45ED1C4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1733" w:type="dxa"/>
            <w:vAlign w:val="center"/>
          </w:tcPr>
          <w:p w14:paraId="3463A16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Karta graficzna</w:t>
            </w:r>
          </w:p>
        </w:tc>
        <w:tc>
          <w:tcPr>
            <w:tcW w:w="7892" w:type="dxa"/>
            <w:vAlign w:val="center"/>
          </w:tcPr>
          <w:p w14:paraId="6D3471D7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 xml:space="preserve">Zintegrowana. </w:t>
            </w:r>
          </w:p>
          <w:p w14:paraId="10003B7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</w:p>
        </w:tc>
      </w:tr>
      <w:tr w:rsidR="00601BD0" w:rsidRPr="001E2B54" w14:paraId="36DB33C8" w14:textId="77777777" w:rsidTr="00601BD0">
        <w:tc>
          <w:tcPr>
            <w:tcW w:w="0" w:type="auto"/>
            <w:vAlign w:val="center"/>
          </w:tcPr>
          <w:p w14:paraId="006443B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1733" w:type="dxa"/>
            <w:vAlign w:val="center"/>
          </w:tcPr>
          <w:p w14:paraId="218737A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Karta dźwiękowa</w:t>
            </w:r>
          </w:p>
        </w:tc>
        <w:tc>
          <w:tcPr>
            <w:tcW w:w="7892" w:type="dxa"/>
            <w:vAlign w:val="center"/>
          </w:tcPr>
          <w:p w14:paraId="5B6F9A0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Karta dźwiękowa zgodna z Intel High Definition Audio.</w:t>
            </w:r>
          </w:p>
          <w:p w14:paraId="6375C168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Wbudowane dwa frontowe głośniki stereo, </w:t>
            </w:r>
            <w:proofErr w:type="gramStart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oraz  mikrofon</w:t>
            </w:r>
            <w:proofErr w:type="gramEnd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  <w:tr w:rsidR="00601BD0" w:rsidRPr="001E2B54" w14:paraId="21BB394E" w14:textId="77777777" w:rsidTr="00601BD0">
        <w:tc>
          <w:tcPr>
            <w:tcW w:w="0" w:type="auto"/>
            <w:vAlign w:val="center"/>
          </w:tcPr>
          <w:p w14:paraId="125E5C1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1733" w:type="dxa"/>
            <w:vAlign w:val="center"/>
          </w:tcPr>
          <w:p w14:paraId="4900CA48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Połączenia i karty sieciowe</w:t>
            </w:r>
          </w:p>
        </w:tc>
        <w:tc>
          <w:tcPr>
            <w:tcW w:w="7892" w:type="dxa"/>
            <w:vAlign w:val="center"/>
          </w:tcPr>
          <w:p w14:paraId="3E5D0EC3" w14:textId="77777777" w:rsidR="00601BD0" w:rsidRPr="001E2B54" w:rsidRDefault="00601BD0" w:rsidP="001E2B54">
            <w:pPr>
              <w:widowControl/>
              <w:suppressAutoHyphens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Wbudowana karta sieciowa LAN 10/100/1000 LAN</w:t>
            </w:r>
          </w:p>
          <w:p w14:paraId="130C2A2E" w14:textId="77777777" w:rsidR="00601BD0" w:rsidRPr="001E2B54" w:rsidRDefault="00601BD0" w:rsidP="001E2B54">
            <w:pPr>
              <w:widowControl/>
              <w:suppressAutoHyphens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>Wbudowana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>karta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>sieci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>bezprzewodowej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>obsługująca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val="en-US" w:eastAsia="ar-SA" w:bidi="ar-SA"/>
              </w:rPr>
              <w:t xml:space="preserve"> standard WIFI6 802.11ax</w:t>
            </w:r>
          </w:p>
        </w:tc>
      </w:tr>
      <w:tr w:rsidR="00601BD0" w:rsidRPr="001E2B54" w14:paraId="428005E3" w14:textId="77777777" w:rsidTr="00601BD0">
        <w:tc>
          <w:tcPr>
            <w:tcW w:w="0" w:type="auto"/>
            <w:vAlign w:val="center"/>
          </w:tcPr>
          <w:p w14:paraId="26923B0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1733" w:type="dxa"/>
            <w:vAlign w:val="center"/>
          </w:tcPr>
          <w:p w14:paraId="52F05A22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Porty/złącza</w:t>
            </w:r>
          </w:p>
          <w:p w14:paraId="69BEA038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(wbudowane)</w:t>
            </w:r>
          </w:p>
        </w:tc>
        <w:tc>
          <w:tcPr>
            <w:tcW w:w="7892" w:type="dxa"/>
            <w:vAlign w:val="center"/>
          </w:tcPr>
          <w:p w14:paraId="51156454" w14:textId="77777777" w:rsidR="00601BD0" w:rsidRPr="001E2B54" w:rsidRDefault="00601BD0" w:rsidP="001E2B54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218" w:hanging="141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min 1 x złącze RJ-45 (podłączenie sieci lokalnej)</w:t>
            </w:r>
          </w:p>
          <w:p w14:paraId="3CB6B824" w14:textId="77777777" w:rsidR="00601BD0" w:rsidRPr="001E2B54" w:rsidRDefault="00601BD0" w:rsidP="001E2B54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218" w:hanging="141"/>
              <w:contextualSpacing/>
              <w:textAlignment w:val="top"/>
              <w:rPr>
                <w:rFonts w:ascii="Arial" w:eastAsia="Calibri" w:hAnsi="Arial" w:cs="Arial"/>
                <w:sz w:val="20"/>
                <w:szCs w:val="20"/>
                <w:lang w:eastAsia="zh-TW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zh-TW" w:bidi="ar-SA"/>
              </w:rPr>
              <w:t>min. 2 x USB 3.2 Gen 1 (w tym 1 szt. z możliwością ładowania urządzeń zewnętrznych przy wyłączonym laptopie)</w:t>
            </w:r>
          </w:p>
          <w:p w14:paraId="48C31DCF" w14:textId="77777777" w:rsidR="00601BD0" w:rsidRPr="001E2B54" w:rsidRDefault="00601BD0" w:rsidP="001E2B54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218" w:hanging="141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gniazdo mikrofonowe i słuchawkowe, dopuszcza się złącza typu Combo</w:t>
            </w:r>
          </w:p>
          <w:p w14:paraId="005B7B26" w14:textId="77777777" w:rsidR="00601BD0" w:rsidRPr="001E2B54" w:rsidRDefault="00601BD0" w:rsidP="001E2B54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218" w:hanging="141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min. 1 x HDMI 2.0 ze wsparciem HDCP</w:t>
            </w:r>
          </w:p>
          <w:p w14:paraId="50901853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outlineLvl w:val="0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Nie dopuszcza się zastosowania konwerterów / przejściówek w celu uzyskania wymaganej ilości złącz / portów.</w:t>
            </w:r>
          </w:p>
        </w:tc>
      </w:tr>
      <w:tr w:rsidR="00601BD0" w:rsidRPr="001E2B54" w14:paraId="3A04B732" w14:textId="77777777" w:rsidTr="00601BD0">
        <w:tc>
          <w:tcPr>
            <w:tcW w:w="0" w:type="auto"/>
            <w:vAlign w:val="center"/>
          </w:tcPr>
          <w:p w14:paraId="446EB320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lastRenderedPageBreak/>
              <w:t>10</w:t>
            </w:r>
          </w:p>
        </w:tc>
        <w:tc>
          <w:tcPr>
            <w:tcW w:w="1733" w:type="dxa"/>
            <w:vAlign w:val="center"/>
          </w:tcPr>
          <w:p w14:paraId="65DAAE69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Klawiatura</w:t>
            </w:r>
          </w:p>
        </w:tc>
        <w:tc>
          <w:tcPr>
            <w:tcW w:w="7892" w:type="dxa"/>
            <w:vAlign w:val="center"/>
          </w:tcPr>
          <w:p w14:paraId="1161DF8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Klawiatura w układzie US-QWERTY, polskie znaki zgodne z układem MS Windows "polski programistyczny", klawiatura musi być wyposażona w 2 klawisze ALT (prawy i lewy).</w:t>
            </w:r>
          </w:p>
        </w:tc>
      </w:tr>
      <w:tr w:rsidR="00601BD0" w:rsidRPr="001E2B54" w14:paraId="6325A8BE" w14:textId="77777777" w:rsidTr="00601BD0">
        <w:tc>
          <w:tcPr>
            <w:tcW w:w="0" w:type="auto"/>
            <w:vAlign w:val="center"/>
          </w:tcPr>
          <w:p w14:paraId="61F4DC98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1733" w:type="dxa"/>
            <w:vAlign w:val="center"/>
          </w:tcPr>
          <w:p w14:paraId="09BF8E7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Urządzenie wskazujące</w:t>
            </w:r>
          </w:p>
        </w:tc>
        <w:tc>
          <w:tcPr>
            <w:tcW w:w="7892" w:type="dxa"/>
            <w:vAlign w:val="center"/>
          </w:tcPr>
          <w:p w14:paraId="14C9E7A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Touch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 Pad (płytka dotykowa) wbudowana w obudowę notebooka</w:t>
            </w:r>
          </w:p>
        </w:tc>
      </w:tr>
      <w:tr w:rsidR="00601BD0" w:rsidRPr="001E2B54" w14:paraId="079C4A09" w14:textId="77777777" w:rsidTr="00601BD0">
        <w:tc>
          <w:tcPr>
            <w:tcW w:w="0" w:type="auto"/>
            <w:vAlign w:val="center"/>
          </w:tcPr>
          <w:p w14:paraId="36C77CF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1733" w:type="dxa"/>
            <w:vAlign w:val="center"/>
          </w:tcPr>
          <w:p w14:paraId="1E11871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Kamera</w:t>
            </w:r>
          </w:p>
        </w:tc>
        <w:tc>
          <w:tcPr>
            <w:tcW w:w="7892" w:type="dxa"/>
            <w:vAlign w:val="center"/>
          </w:tcPr>
          <w:p w14:paraId="217941A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Wbudowana, o parametrach: </w:t>
            </w:r>
          </w:p>
          <w:p w14:paraId="43D8362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- rozdzielczość min. HD 1280 x 720</w:t>
            </w:r>
          </w:p>
        </w:tc>
      </w:tr>
      <w:tr w:rsidR="00601BD0" w:rsidRPr="001E2B54" w14:paraId="2A228847" w14:textId="77777777" w:rsidTr="00601BD0">
        <w:tc>
          <w:tcPr>
            <w:tcW w:w="0" w:type="auto"/>
            <w:vAlign w:val="center"/>
          </w:tcPr>
          <w:p w14:paraId="11D0FE1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1733" w:type="dxa"/>
            <w:vAlign w:val="center"/>
          </w:tcPr>
          <w:p w14:paraId="19B12C8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Bateria</w:t>
            </w:r>
          </w:p>
        </w:tc>
        <w:tc>
          <w:tcPr>
            <w:tcW w:w="7892" w:type="dxa"/>
            <w:vAlign w:val="center"/>
          </w:tcPr>
          <w:p w14:paraId="3D06CF6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czas pracy min. 6 godzin według karty katalogowej producenta.  </w:t>
            </w:r>
          </w:p>
        </w:tc>
      </w:tr>
      <w:tr w:rsidR="00601BD0" w:rsidRPr="001E2B54" w14:paraId="7E5EED44" w14:textId="77777777" w:rsidTr="00601BD0">
        <w:tc>
          <w:tcPr>
            <w:tcW w:w="0" w:type="auto"/>
            <w:vAlign w:val="center"/>
          </w:tcPr>
          <w:p w14:paraId="09D2D3A7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1733" w:type="dxa"/>
            <w:vAlign w:val="center"/>
          </w:tcPr>
          <w:p w14:paraId="780E688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Zasilacz</w:t>
            </w:r>
          </w:p>
        </w:tc>
        <w:tc>
          <w:tcPr>
            <w:tcW w:w="7892" w:type="dxa"/>
            <w:vAlign w:val="center"/>
          </w:tcPr>
          <w:p w14:paraId="5BCE2D4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Zewnętrzny, pracujący w sieci elektrycznej 230V 50/60Hz</w:t>
            </w:r>
          </w:p>
        </w:tc>
      </w:tr>
      <w:tr w:rsidR="00601BD0" w:rsidRPr="001E2B54" w14:paraId="3C380E8A" w14:textId="77777777" w:rsidTr="00601BD0">
        <w:tc>
          <w:tcPr>
            <w:tcW w:w="0" w:type="auto"/>
            <w:vAlign w:val="center"/>
          </w:tcPr>
          <w:p w14:paraId="1AC1345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1733" w:type="dxa"/>
            <w:vAlign w:val="center"/>
          </w:tcPr>
          <w:p w14:paraId="01014047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Waga i wymiary</w:t>
            </w:r>
          </w:p>
        </w:tc>
        <w:tc>
          <w:tcPr>
            <w:tcW w:w="7892" w:type="dxa"/>
            <w:vAlign w:val="center"/>
          </w:tcPr>
          <w:p w14:paraId="280B9B64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Określone przez producenta</w:t>
            </w:r>
          </w:p>
        </w:tc>
      </w:tr>
      <w:tr w:rsidR="00601BD0" w:rsidRPr="001E2B54" w14:paraId="6C70BA4A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8F3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49C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Bezpieczeństwo 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EDEA" w14:textId="77777777" w:rsidR="00601BD0" w:rsidRPr="001E2B54" w:rsidRDefault="00601BD0" w:rsidP="001E2B5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18" w:hanging="219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bCs/>
                <w:sz w:val="20"/>
                <w:szCs w:val="20"/>
                <w:lang w:eastAsia="en-US" w:bidi="ar-SA"/>
              </w:rPr>
              <w:t>Zabezpieczenie BIOS hasłem użytkownika.</w:t>
            </w:r>
          </w:p>
        </w:tc>
      </w:tr>
      <w:tr w:rsidR="00601BD0" w:rsidRPr="001E2B54" w14:paraId="3D1C45CE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3F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73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Gwarancja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7DB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gwarancja producenta komputera min. 36 miesięcy, świadczona w systemie min. „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door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-to-</w:t>
            </w:r>
            <w:proofErr w:type="spellStart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door</w:t>
            </w:r>
            <w:proofErr w:type="spellEnd"/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”, wraz z dostępem do dedykowanej strony internetowej umożliwiającej sprawdzenie aktualnego statusu naprawy, po podaniu numeru seryjnego.</w:t>
            </w:r>
          </w:p>
        </w:tc>
      </w:tr>
      <w:tr w:rsidR="00601BD0" w:rsidRPr="001E2B54" w14:paraId="6FC8685C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CA21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2BE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System operacyjny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A0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Zainstalowana pełna, nieograniczona czasowo wersja systemu min. Microsoft Windows 10 Home w polskiej wersji językowej (dopuszcza się licencję edukacyjną) lub system równoważny – warunki równoważności systemu określone w tabeli nr 2. </w:t>
            </w:r>
          </w:p>
        </w:tc>
      </w:tr>
      <w:tr w:rsidR="00601BD0" w:rsidRPr="001E2B54" w14:paraId="48FAD0A3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0DF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A2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 xml:space="preserve">Certyfikaty </w:t>
            </w: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br/>
              <w:t>i standardy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C08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Certyfikat ISO 9001:2000 dla producenta sprzętu (należy załączyć do oferty).</w:t>
            </w:r>
          </w:p>
          <w:p w14:paraId="2BDB3B76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Certyfikat ISO 14001 dla producenta sprzętu (należy załączyć do oferty).</w:t>
            </w:r>
          </w:p>
        </w:tc>
      </w:tr>
      <w:tr w:rsidR="00601BD0" w:rsidRPr="001E2B54" w14:paraId="69FCEDDD" w14:textId="77777777" w:rsidTr="00601BD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99A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15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Wsparcie techniczne producenta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D2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248B05C5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14:paraId="04691DAD" w14:textId="77777777" w:rsidR="00601BD0" w:rsidRPr="001E2B54" w:rsidRDefault="00601BD0" w:rsidP="001E2B54">
            <w:pPr>
              <w:widowControl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</w:tr>
    </w:tbl>
    <w:p w14:paraId="273E1AF1" w14:textId="77777777" w:rsidR="001E2B54" w:rsidRPr="001E2B54" w:rsidRDefault="001E2B54" w:rsidP="001E2B54">
      <w:pPr>
        <w:widowControl/>
        <w:suppressAutoHyphens/>
        <w:autoSpaceDE/>
        <w:autoSpaceDN/>
        <w:rPr>
          <w:rFonts w:ascii="Arial" w:hAnsi="Arial" w:cs="Arial"/>
          <w:sz w:val="20"/>
          <w:szCs w:val="20"/>
          <w:lang w:eastAsia="ar-SA" w:bidi="ar-SA"/>
        </w:rPr>
      </w:pPr>
    </w:p>
    <w:p w14:paraId="149C595C" w14:textId="77777777" w:rsidR="001E2B54" w:rsidRPr="001E2B54" w:rsidRDefault="001E2B54" w:rsidP="001E2B54">
      <w:pPr>
        <w:widowControl/>
        <w:suppressAutoHyphens/>
        <w:autoSpaceDE/>
        <w:autoSpaceDN/>
        <w:rPr>
          <w:rFonts w:ascii="Arial" w:hAnsi="Arial" w:cs="Arial"/>
          <w:sz w:val="20"/>
          <w:szCs w:val="20"/>
          <w:lang w:eastAsia="ar-SA" w:bidi="ar-SA"/>
        </w:rPr>
      </w:pPr>
    </w:p>
    <w:p w14:paraId="4D1CCEAD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bidi="ar-SA"/>
        </w:rPr>
      </w:pPr>
      <w:r w:rsidRPr="001E2B54">
        <w:rPr>
          <w:rFonts w:ascii="Arial" w:eastAsia="Calibri" w:hAnsi="Arial" w:cs="Arial"/>
          <w:b/>
          <w:bCs/>
          <w:sz w:val="24"/>
          <w:szCs w:val="24"/>
          <w:lang w:bidi="ar-SA"/>
        </w:rPr>
        <w:t>Tabela nr 2. Warunki równorzędności systemu operacyjnego</w:t>
      </w:r>
    </w:p>
    <w:p w14:paraId="65319BC9" w14:textId="77777777" w:rsidR="001E2B54" w:rsidRPr="001E2B54" w:rsidRDefault="001E2B54" w:rsidP="001E2B54">
      <w:pPr>
        <w:widowControl/>
        <w:suppressAutoHyphens/>
        <w:autoSpaceDE/>
        <w:autoSpaceDN/>
        <w:rPr>
          <w:rFonts w:ascii="Arial" w:hAnsi="Arial" w:cs="Arial"/>
          <w:sz w:val="20"/>
          <w:szCs w:val="20"/>
          <w:lang w:eastAsia="ar-SA" w:bidi="ar-SA"/>
        </w:rPr>
      </w:pPr>
    </w:p>
    <w:tbl>
      <w:tblPr>
        <w:tblStyle w:val="Tabela-Siatka1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601BD0" w:rsidRPr="001E2B54" w14:paraId="46302111" w14:textId="77777777" w:rsidTr="00601BD0">
        <w:trPr>
          <w:trHeight w:val="549"/>
        </w:trPr>
        <w:tc>
          <w:tcPr>
            <w:tcW w:w="567" w:type="dxa"/>
            <w:vAlign w:val="center"/>
          </w:tcPr>
          <w:p w14:paraId="3B325F29" w14:textId="77777777" w:rsidR="00601BD0" w:rsidRPr="001E2B54" w:rsidRDefault="00601BD0" w:rsidP="001E2B54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bookmarkStart w:id="0" w:name="_Hlk104880664"/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9356" w:type="dxa"/>
            <w:vAlign w:val="center"/>
          </w:tcPr>
          <w:p w14:paraId="16798C60" w14:textId="77777777" w:rsidR="00601BD0" w:rsidRPr="001E2B54" w:rsidRDefault="00601BD0" w:rsidP="001E2B54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bookmarkEnd w:id="0"/>
      <w:tr w:rsidR="00601BD0" w:rsidRPr="001E2B54" w14:paraId="37D33029" w14:textId="77777777" w:rsidTr="00601BD0">
        <w:trPr>
          <w:trHeight w:val="549"/>
        </w:trPr>
        <w:tc>
          <w:tcPr>
            <w:tcW w:w="567" w:type="dxa"/>
          </w:tcPr>
          <w:p w14:paraId="3F715394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9356" w:type="dxa"/>
            <w:vAlign w:val="center"/>
          </w:tcPr>
          <w:p w14:paraId="79A03CC3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System równoważny musi spełniać następujące wymagania poprzez wbudowane mechanizmy, bez użycia dodatkowych aplikacji:</w:t>
            </w:r>
          </w:p>
          <w:p w14:paraId="1348098A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Dostępne dwa rodzaje graficznego interfejsu użytkownika:</w:t>
            </w:r>
          </w:p>
          <w:p w14:paraId="4DA2C0FC" w14:textId="77777777" w:rsidR="00601BD0" w:rsidRPr="001E2B54" w:rsidRDefault="00601BD0" w:rsidP="001E2B54">
            <w:pPr>
              <w:numPr>
                <w:ilvl w:val="1"/>
                <w:numId w:val="19"/>
              </w:numPr>
              <w:suppressAutoHyphens/>
              <w:ind w:left="879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Klasyczny, umożliwiający obsługę przy pomocy klawiatury i myszy,</w:t>
            </w:r>
          </w:p>
          <w:p w14:paraId="77D252D1" w14:textId="77777777" w:rsidR="00601BD0" w:rsidRPr="001E2B54" w:rsidRDefault="00601BD0" w:rsidP="001E2B54">
            <w:pPr>
              <w:numPr>
                <w:ilvl w:val="1"/>
                <w:numId w:val="19"/>
              </w:numPr>
              <w:suppressAutoHyphens/>
              <w:ind w:left="879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Dotykowy umożliwiający sterowanie dotykiem na urządzeniach typu tablet lub monitorach dotykowych.</w:t>
            </w:r>
          </w:p>
          <w:p w14:paraId="5AC022DF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Interfejsy użytkownika dostępne w wielu językach do wyboru – w tym polskim i angielskim.</w:t>
            </w:r>
          </w:p>
          <w:p w14:paraId="1806A419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Zlokalizowane w języku polskim, co najmniej następujące elementy: menu, odtwarzacz multimediów, pomoc, komunikaty systemowe. </w:t>
            </w:r>
          </w:p>
          <w:p w14:paraId="51D219D0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Wbudowany system pomocy w języku polskim.</w:t>
            </w:r>
          </w:p>
          <w:p w14:paraId="04352C63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Graficzne środowisko instalacji i konfiguracji dostępne w języku polskim.</w:t>
            </w:r>
          </w:p>
          <w:p w14:paraId="06F4940E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Funkcje związane z obsługą komputerów typu tablet, z wbudowanym modułem „uczenia się” pisma użytkownika – obsługa języka polskiego.</w:t>
            </w:r>
          </w:p>
          <w:p w14:paraId="6FE09880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Funkcjonalność rozpoznawania mowy, pozwalającą na sterowanie komputerem głosowo, wraz z modułem „uczenia się” głosu użytkownika.</w:t>
            </w:r>
          </w:p>
          <w:p w14:paraId="16476847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14:paraId="4C783659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Możliwość dokonywania aktualizacji i poprawek systemu poprzez mechanizm zarządzany przez administratora systemu Zamawiającego.</w:t>
            </w:r>
          </w:p>
          <w:p w14:paraId="3AC9C3E8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Dostępność bezpłatnych biuletynów bezpieczeństwa związanych z działaniem systemu </w:t>
            </w: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lastRenderedPageBreak/>
              <w:t>operacyjnego.</w:t>
            </w:r>
          </w:p>
          <w:p w14:paraId="696D715F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6A33E67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Wbudowane mechanizmy ochrony antywirusowej i przeciw złośliwemu oprogramowaniu z zapewnionymi bezpłatnymi aktualizacjami.</w:t>
            </w:r>
          </w:p>
          <w:p w14:paraId="5F9DB6AE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Plug&amp;Play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, Wi-Fi).</w:t>
            </w:r>
          </w:p>
          <w:p w14:paraId="40761311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Funkcjonalność automatycznej zmiany domyślnej drukarki w zależności od sieci, do której podłączony jest komputer.</w:t>
            </w:r>
          </w:p>
          <w:p w14:paraId="0CC6558F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2FCD1562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Rozbudowane, definiowalne polityki bezpieczeństwa – polityki dla systemu operacyjnego i dla wskazanych aplikacji.</w:t>
            </w:r>
          </w:p>
          <w:p w14:paraId="69BA208C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247F93CC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Zabezpieczony hasłem hierarchiczny dostęp do systemu, konta i profile użytkowników zarządzane zdalnie; praca systemu w trybie ochrony kont użytkowników.</w:t>
            </w:r>
          </w:p>
          <w:p w14:paraId="4D55B307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Mechanizm pozwalający użytkownikowi zarejestrowanego w systemie przedsiębiorstwa/instytucji urządzenia na uprawniony dostęp do zasobów tego systemu.</w:t>
            </w:r>
          </w:p>
          <w:p w14:paraId="6BC1FD0A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0C155F3F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Zintegrowany z systemem operacyjnym moduł synchronizacji komputera z urządzeniami zewnętrznymi.  </w:t>
            </w:r>
          </w:p>
          <w:p w14:paraId="2AF3BC0B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Obsługa standardu NFC (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near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field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communication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).</w:t>
            </w:r>
          </w:p>
          <w:p w14:paraId="6381C8C3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Możliwość przystosowania stanowiska dla osób niepełnosprawnych (np. słabo widzących). </w:t>
            </w:r>
          </w:p>
          <w:p w14:paraId="04FFC7B8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Wsparcie dla IPSEC oparte na politykach – wdrażanie IPSEC oparte na zestawach reguł definiujących ustawienia zarządzanych w sposób centralny.</w:t>
            </w:r>
          </w:p>
          <w:p w14:paraId="639DA061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Automatyczne występowanie i używanie (wystawianie) certyfikatów PKI X.509.</w:t>
            </w:r>
          </w:p>
          <w:p w14:paraId="311E8E78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Mechanizmy logowania do domeny w oparciu o:</w:t>
            </w:r>
          </w:p>
          <w:p w14:paraId="7C4C5447" w14:textId="77777777" w:rsidR="00601BD0" w:rsidRPr="001E2B54" w:rsidRDefault="00601BD0" w:rsidP="001E2B54">
            <w:pPr>
              <w:numPr>
                <w:ilvl w:val="1"/>
                <w:numId w:val="19"/>
              </w:numPr>
              <w:suppressAutoHyphens/>
              <w:ind w:left="879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Login i hasło,</w:t>
            </w:r>
          </w:p>
          <w:p w14:paraId="174A1AF6" w14:textId="77777777" w:rsidR="00601BD0" w:rsidRPr="001E2B54" w:rsidRDefault="00601BD0" w:rsidP="001E2B54">
            <w:pPr>
              <w:numPr>
                <w:ilvl w:val="1"/>
                <w:numId w:val="19"/>
              </w:numPr>
              <w:suppressAutoHyphens/>
              <w:ind w:left="879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Karty z certyfikatami (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smartcard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),</w:t>
            </w:r>
          </w:p>
          <w:p w14:paraId="10F909E4" w14:textId="77777777" w:rsidR="00601BD0" w:rsidRPr="001E2B54" w:rsidRDefault="00601BD0" w:rsidP="001E2B54">
            <w:pPr>
              <w:numPr>
                <w:ilvl w:val="1"/>
                <w:numId w:val="19"/>
              </w:numPr>
              <w:suppressAutoHyphens/>
              <w:ind w:left="879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Wirtualne karty (logowanie w oparciu o certyfikat chroniony poprzez moduł TPM).</w:t>
            </w:r>
          </w:p>
          <w:p w14:paraId="3CFD1DFC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Mechanizmy wieloelementowego uwierzytelniania.</w:t>
            </w:r>
          </w:p>
          <w:p w14:paraId="55742230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Wsparcie dla uwierzytelniania na bazie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Kerberos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v. 5.</w:t>
            </w:r>
          </w:p>
          <w:p w14:paraId="63507CE1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Wsparcie do uwierzytelnienia urządzenia na bazie certyfikatu.</w:t>
            </w:r>
          </w:p>
          <w:p w14:paraId="21D39DBB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Wsparcie dla algorytmów Suite B (RFC 4869).</w:t>
            </w:r>
          </w:p>
          <w:p w14:paraId="4E56C82E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Wsparcie wbudowanej zapory ogniowej dla Internet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Key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Exchange v. 2 (IKEv2) dla warstwy transportowej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IPsec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.</w:t>
            </w:r>
          </w:p>
          <w:p w14:paraId="724A5DDB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Wbudowane narzędzia służące do administracji, do wykonywania kopii zapasowych polityk i ich odtwarzania oraz generowania raportów z ustawień polityk.</w:t>
            </w:r>
          </w:p>
          <w:p w14:paraId="29FF8FE6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Wsparcie dla środowisk Java i .NET Framework 4.x – możliwość uruchomienia aplikacji działających we wskazanych środowiskach.</w:t>
            </w:r>
          </w:p>
          <w:p w14:paraId="4C402F6A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Wsparcie dla JScript i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VBScript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– możliwość uruchamiania interpretera poleceń.</w:t>
            </w:r>
          </w:p>
          <w:p w14:paraId="5567CC93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Zdalna pomoc i współdzielenie aplikacji – możliwość zdalnego przejęcia sesji zalogowanego użytkownika celem rozwiązania problemu z komputerem,</w:t>
            </w:r>
          </w:p>
          <w:p w14:paraId="0A1FFFCB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08A4C0CD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Rozwiązanie ma umożliwiające wdrożenie nowego obrazu poprzez zdalną instalację.</w:t>
            </w:r>
          </w:p>
          <w:p w14:paraId="338538D6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Transakcyjny system plików pozwalający na stosowanie przydziałów (ang.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quota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) na dysku dla użytkowników oraz zapewniający większą niezawodność i pozwalający tworzyć kopie zapasowe.</w:t>
            </w:r>
          </w:p>
          <w:p w14:paraId="18E244B5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Zarządzanie kontami użytkowników sieci oraz urządzeniami sieciowymi tj. drukarki, modemy, woluminy dyskowe, usługi katalogowe.</w:t>
            </w:r>
          </w:p>
          <w:p w14:paraId="3B729ADD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Udostępnianie modemu.</w:t>
            </w:r>
          </w:p>
          <w:p w14:paraId="36ABD239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Oprogramowanie dla tworzenia kopii zapasowych (Backup); automatyczne wykonywanie kopii plików z możliwością automatycznego przywrócenia wersji wcześniejszej.</w:t>
            </w:r>
          </w:p>
          <w:p w14:paraId="78ACA88C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Możliwość przywracania obrazu plików systemowych do uprzednio zapisanej postaci.</w:t>
            </w:r>
          </w:p>
          <w:p w14:paraId="12CB0CE1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Identyfikacja sieci komputerowych, do których jest podłączony system operacyjny, zapamiętywanie ustawień i przypisywanie do min. 3 kategorii bezpieczeństwa (z </w:t>
            </w: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lastRenderedPageBreak/>
              <w:t>predefiniowanymi odpowiednio do kategorii ustawieniami zapory sieciowej, udostępniania plików itp.).</w:t>
            </w:r>
          </w:p>
          <w:p w14:paraId="12B9DDB2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Możliwość blokowania lub dopuszczania dowolnych urządzeń peryferyjnych za pomocą polityk grupowych (np. przy użyciu numerów identyfikacyjnych sprzętu).</w:t>
            </w:r>
          </w:p>
          <w:p w14:paraId="7F7AB3DA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Wbudowany mechanizm wirtualizacji typu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hypervisor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, umożliwiający, zgodnie z uprawnieniami licencyjnymi, uruchomienie do 4 maszyn wirtualnych.</w:t>
            </w:r>
          </w:p>
          <w:p w14:paraId="2152A942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Mechanizm szyfrowania dysków wewnętrznych i zewnętrznych z możliwością szyfrowania ograniczonego do danych użytkownika.</w:t>
            </w:r>
          </w:p>
          <w:p w14:paraId="7B341493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mikrochipie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TPM (</w:t>
            </w:r>
            <w:proofErr w:type="spellStart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Trusted</w:t>
            </w:r>
            <w:proofErr w:type="spellEnd"/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 xml:space="preserve"> Platform Module) w wersji minimum 1.2 lub na kluczach pamięci przenośnej USB.</w:t>
            </w:r>
          </w:p>
          <w:p w14:paraId="1806562C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462498BF" w14:textId="77777777" w:rsidR="00601BD0" w:rsidRPr="001E2B54" w:rsidRDefault="00601BD0" w:rsidP="001E2B54">
            <w:pPr>
              <w:numPr>
                <w:ilvl w:val="0"/>
                <w:numId w:val="19"/>
              </w:numPr>
              <w:suppressAutoHyphens/>
              <w:ind w:left="456"/>
              <w:contextualSpacing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1E2B54"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Możliwość tworzenia i przechowywania kopii zapasowych kluczy odzyskiwania do szyfrowania partycji w usługach katalogowych.</w:t>
            </w:r>
          </w:p>
          <w:p w14:paraId="0504AB29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</w:p>
          <w:p w14:paraId="1F26FA38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reinstalacji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 systemu.</w:t>
            </w:r>
          </w:p>
          <w:p w14:paraId="355A0445" w14:textId="77777777" w:rsidR="00601BD0" w:rsidRPr="001E2B54" w:rsidRDefault="00601BD0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</w:p>
        </w:tc>
      </w:tr>
    </w:tbl>
    <w:p w14:paraId="3BEB7447" w14:textId="77777777" w:rsidR="001E2B54" w:rsidRPr="001E2B54" w:rsidRDefault="001E2B54" w:rsidP="001E2B54">
      <w:pPr>
        <w:widowControl/>
        <w:autoSpaceDE/>
        <w:autoSpaceDN/>
        <w:rPr>
          <w:rFonts w:ascii="Arial" w:hAnsi="Arial" w:cs="Arial"/>
          <w:sz w:val="24"/>
          <w:szCs w:val="24"/>
          <w:lang w:bidi="ar-SA"/>
        </w:rPr>
      </w:pPr>
    </w:p>
    <w:p w14:paraId="52D8AA66" w14:textId="77777777" w:rsidR="001E2B54" w:rsidRPr="001E2B54" w:rsidRDefault="001E2B54" w:rsidP="001E2B54">
      <w:pPr>
        <w:widowControl/>
        <w:autoSpaceDE/>
        <w:autoSpaceDN/>
        <w:rPr>
          <w:rFonts w:ascii="Arial" w:hAnsi="Arial" w:cs="Arial"/>
          <w:sz w:val="24"/>
          <w:szCs w:val="24"/>
          <w:lang w:bidi="ar-SA"/>
        </w:rPr>
      </w:pPr>
    </w:p>
    <w:p w14:paraId="5D0DE664" w14:textId="77777777" w:rsidR="001E2B54" w:rsidRPr="001E2B54" w:rsidRDefault="001E2B54" w:rsidP="001E2B54">
      <w:pPr>
        <w:widowControl/>
        <w:numPr>
          <w:ilvl w:val="0"/>
          <w:numId w:val="20"/>
        </w:numPr>
        <w:suppressAutoHyphens/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 xml:space="preserve">Wymagania minimalne oferowanych </w:t>
      </w:r>
      <w:r w:rsidRPr="001E2B54">
        <w:rPr>
          <w:rFonts w:ascii="Arial" w:eastAsia="Calibri" w:hAnsi="Arial" w:cs="Arial"/>
          <w:b/>
          <w:bCs/>
          <w:u w:val="single"/>
          <w:lang w:bidi="ar-SA"/>
        </w:rPr>
        <w:t>4 tabletów</w:t>
      </w:r>
      <w:r w:rsidRPr="001E2B54">
        <w:rPr>
          <w:rFonts w:ascii="Arial" w:eastAsia="Calibri" w:hAnsi="Arial" w:cs="Arial"/>
          <w:b/>
          <w:bCs/>
          <w:lang w:bidi="ar-SA"/>
        </w:rPr>
        <w:t xml:space="preserve"> </w:t>
      </w:r>
    </w:p>
    <w:p w14:paraId="794C7446" w14:textId="77777777" w:rsidR="001E2B54" w:rsidRPr="001E2B54" w:rsidRDefault="001E2B54" w:rsidP="001E2B54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color w:val="1F497D"/>
          <w:sz w:val="20"/>
          <w:szCs w:val="20"/>
          <w:lang w:eastAsia="en-US"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 xml:space="preserve">Przedmiot zamówienia musi być fabrycznie nowy, nieużywany, wolny od wad i uszkodzeń, niebędący </w:t>
      </w:r>
    </w:p>
    <w:tbl>
      <w:tblPr>
        <w:tblStyle w:val="Tabela-Siatka1"/>
        <w:tblW w:w="47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2052"/>
        <w:gridCol w:w="7283"/>
      </w:tblGrid>
      <w:tr w:rsidR="00000352" w:rsidRPr="001E2B54" w14:paraId="4910F906" w14:textId="77777777" w:rsidTr="00000352">
        <w:trPr>
          <w:trHeight w:val="601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05159B7E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AE034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Nazwa komponentu</w:t>
            </w:r>
          </w:p>
        </w:tc>
        <w:tc>
          <w:tcPr>
            <w:tcW w:w="3670" w:type="pct"/>
            <w:shd w:val="clear" w:color="auto" w:fill="auto"/>
            <w:vAlign w:val="center"/>
          </w:tcPr>
          <w:p w14:paraId="3B7803E8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tr w:rsidR="00000352" w:rsidRPr="001E2B54" w14:paraId="5688A641" w14:textId="77777777" w:rsidTr="00000352">
        <w:tc>
          <w:tcPr>
            <w:tcW w:w="296" w:type="pct"/>
            <w:vAlign w:val="center"/>
          </w:tcPr>
          <w:p w14:paraId="2B2E274F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4A6CA28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Ekran</w:t>
            </w:r>
          </w:p>
        </w:tc>
        <w:tc>
          <w:tcPr>
            <w:tcW w:w="3670" w:type="pct"/>
            <w:vAlign w:val="center"/>
          </w:tcPr>
          <w:p w14:paraId="2DA62CCF" w14:textId="77777777" w:rsidR="00000352" w:rsidRPr="001E2B54" w:rsidRDefault="00000352" w:rsidP="001E2B54">
            <w:pPr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>Min. 10.0</w:t>
            </w:r>
            <w:proofErr w:type="gramStart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>“ (</w:t>
            </w:r>
            <w:proofErr w:type="gramEnd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 xml:space="preserve"> min. 1920x1080, IPS )</w:t>
            </w:r>
          </w:p>
        </w:tc>
      </w:tr>
      <w:tr w:rsidR="00000352" w:rsidRPr="001E2B54" w14:paraId="3903E4FD" w14:textId="77777777" w:rsidTr="00000352">
        <w:tc>
          <w:tcPr>
            <w:tcW w:w="296" w:type="pct"/>
            <w:vAlign w:val="center"/>
          </w:tcPr>
          <w:p w14:paraId="535EE2C1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A2DE977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Pamięć</w:t>
            </w:r>
          </w:p>
        </w:tc>
        <w:tc>
          <w:tcPr>
            <w:tcW w:w="3670" w:type="pct"/>
            <w:vAlign w:val="center"/>
          </w:tcPr>
          <w:p w14:paraId="4E6274E3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Pamięć wbudowana: min. 32 GB</w:t>
            </w:r>
          </w:p>
        </w:tc>
      </w:tr>
      <w:tr w:rsidR="00000352" w:rsidRPr="001E2B54" w14:paraId="72D93D5A" w14:textId="77777777" w:rsidTr="00000352">
        <w:tc>
          <w:tcPr>
            <w:tcW w:w="296" w:type="pct"/>
            <w:vAlign w:val="center"/>
          </w:tcPr>
          <w:p w14:paraId="657492A7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42AFB37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Pamięć RAM</w:t>
            </w:r>
          </w:p>
        </w:tc>
        <w:tc>
          <w:tcPr>
            <w:tcW w:w="3670" w:type="pct"/>
            <w:vAlign w:val="center"/>
          </w:tcPr>
          <w:p w14:paraId="3FF4520F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Pamięć RAM: min. 3 GB</w:t>
            </w:r>
          </w:p>
        </w:tc>
      </w:tr>
      <w:tr w:rsidR="00000352" w:rsidRPr="001E2B54" w14:paraId="07A27D40" w14:textId="77777777" w:rsidTr="00000352">
        <w:tc>
          <w:tcPr>
            <w:tcW w:w="296" w:type="pct"/>
            <w:vAlign w:val="center"/>
          </w:tcPr>
          <w:p w14:paraId="1313AC1F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4BECFA4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Ilość rdzeni: </w:t>
            </w:r>
          </w:p>
        </w:tc>
        <w:tc>
          <w:tcPr>
            <w:tcW w:w="3670" w:type="pct"/>
            <w:vAlign w:val="center"/>
          </w:tcPr>
          <w:p w14:paraId="5730B120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Procesor: liczba rdzeni min. 8</w:t>
            </w:r>
          </w:p>
        </w:tc>
      </w:tr>
      <w:tr w:rsidR="00000352" w:rsidRPr="001E2B54" w14:paraId="1CC9039F" w14:textId="77777777" w:rsidTr="00000352">
        <w:tc>
          <w:tcPr>
            <w:tcW w:w="296" w:type="pct"/>
            <w:vAlign w:val="center"/>
          </w:tcPr>
          <w:p w14:paraId="7FABA6B0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726A5BC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System operacyjny </w:t>
            </w:r>
          </w:p>
        </w:tc>
        <w:tc>
          <w:tcPr>
            <w:tcW w:w="3670" w:type="pct"/>
            <w:vAlign w:val="center"/>
          </w:tcPr>
          <w:p w14:paraId="20B11F4D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System operacyjny: w pełni kompatybilny z tabletem.</w:t>
            </w:r>
          </w:p>
        </w:tc>
      </w:tr>
      <w:tr w:rsidR="00000352" w:rsidRPr="001E2B54" w14:paraId="751F0F36" w14:textId="77777777" w:rsidTr="00000352">
        <w:tc>
          <w:tcPr>
            <w:tcW w:w="296" w:type="pct"/>
            <w:vAlign w:val="center"/>
          </w:tcPr>
          <w:p w14:paraId="669CBDDB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62C6542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Łączność bezprzewodowa</w:t>
            </w:r>
          </w:p>
        </w:tc>
        <w:tc>
          <w:tcPr>
            <w:tcW w:w="3670" w:type="pct"/>
            <w:vAlign w:val="center"/>
          </w:tcPr>
          <w:p w14:paraId="103561A2" w14:textId="77777777" w:rsidR="00000352" w:rsidRPr="001E2B54" w:rsidRDefault="00000352" w:rsidP="001E2B54">
            <w:pPr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 xml:space="preserve">Łączność bezprzewodowa: min. Bluetooth </w:t>
            </w:r>
            <w:proofErr w:type="gramStart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>4.1 ,</w:t>
            </w:r>
            <w:proofErr w:type="gramEnd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>WiFi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 xml:space="preserve"> 802.11 a/b/g/n/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bidi="ar-SA"/>
              </w:rPr>
              <w:t>ac</w:t>
            </w:r>
            <w:proofErr w:type="spellEnd"/>
          </w:p>
        </w:tc>
      </w:tr>
      <w:tr w:rsidR="00000352" w:rsidRPr="001E2B54" w14:paraId="571AF830" w14:textId="77777777" w:rsidTr="00000352">
        <w:tc>
          <w:tcPr>
            <w:tcW w:w="296" w:type="pct"/>
            <w:vAlign w:val="center"/>
          </w:tcPr>
          <w:p w14:paraId="43978A12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798AD55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Kamera</w:t>
            </w:r>
          </w:p>
        </w:tc>
        <w:tc>
          <w:tcPr>
            <w:tcW w:w="3670" w:type="pct"/>
            <w:vAlign w:val="center"/>
          </w:tcPr>
          <w:p w14:paraId="273E52B9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Kamera: 2x</w:t>
            </w:r>
          </w:p>
          <w:p w14:paraId="1CF84991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Kamera z przodu: min. 1,2 milionów pikseli.</w:t>
            </w:r>
          </w:p>
          <w:p w14:paraId="7C2B08A7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Kamera z tyłu: min. 5 milionów pikseli z autofocusem. </w:t>
            </w:r>
          </w:p>
        </w:tc>
      </w:tr>
      <w:tr w:rsidR="00000352" w:rsidRPr="001E2B54" w14:paraId="4CDD2016" w14:textId="77777777" w:rsidTr="00000352">
        <w:tc>
          <w:tcPr>
            <w:tcW w:w="296" w:type="pct"/>
            <w:vAlign w:val="center"/>
          </w:tcPr>
          <w:p w14:paraId="40B03D6D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4315F55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Komunikacja</w:t>
            </w:r>
          </w:p>
          <w:p w14:paraId="35230676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oraz obsługa pamięci zewnętrznej</w:t>
            </w:r>
          </w:p>
        </w:tc>
        <w:tc>
          <w:tcPr>
            <w:tcW w:w="3670" w:type="pct"/>
            <w:vAlign w:val="center"/>
          </w:tcPr>
          <w:p w14:paraId="1BBBBAC1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Komunikacja: min. 1 port USB 2.0 lub micro USB 2.0 lub inne złącze z przejściówką na USB lub micro USB. </w:t>
            </w:r>
          </w:p>
          <w:p w14:paraId="0BF84872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Obsługa pamięci </w:t>
            </w:r>
            <w:proofErr w:type="gram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zewnętrznej:  slot</w:t>
            </w:r>
            <w:proofErr w:type="gram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 kart SD lub </w:t>
            </w:r>
            <w:proofErr w:type="spell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microSD</w:t>
            </w:r>
            <w:proofErr w:type="spellEnd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 z obsługą do co najmniej 32GB </w:t>
            </w:r>
          </w:p>
        </w:tc>
      </w:tr>
      <w:tr w:rsidR="00000352" w:rsidRPr="001E2B54" w14:paraId="0E5BD069" w14:textId="77777777" w:rsidTr="00000352">
        <w:tc>
          <w:tcPr>
            <w:tcW w:w="296" w:type="pct"/>
            <w:vAlign w:val="center"/>
          </w:tcPr>
          <w:p w14:paraId="5A24B964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DE92385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Minimalny czas pracy baterii</w:t>
            </w:r>
          </w:p>
        </w:tc>
        <w:tc>
          <w:tcPr>
            <w:tcW w:w="3670" w:type="pct"/>
            <w:vAlign w:val="center"/>
          </w:tcPr>
          <w:p w14:paraId="04047844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</w:p>
          <w:p w14:paraId="3A867F1A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Minimalny czas pracy na baterii: 10 godzin </w:t>
            </w:r>
          </w:p>
          <w:p w14:paraId="54C6DD57" w14:textId="77777777" w:rsidR="00000352" w:rsidRPr="001E2B54" w:rsidRDefault="00000352" w:rsidP="001E2B54">
            <w:pPr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000352" w:rsidRPr="001E2B54" w14:paraId="0CBB3A7F" w14:textId="77777777" w:rsidTr="00000352">
        <w:tc>
          <w:tcPr>
            <w:tcW w:w="296" w:type="pct"/>
            <w:vAlign w:val="center"/>
          </w:tcPr>
          <w:p w14:paraId="735701B7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BE9C4CF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Gwarancja</w:t>
            </w:r>
          </w:p>
        </w:tc>
        <w:tc>
          <w:tcPr>
            <w:tcW w:w="3670" w:type="pct"/>
            <w:vAlign w:val="center"/>
          </w:tcPr>
          <w:p w14:paraId="023038CE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min. 24 miesiące gwarancji świadczonej przez autoryzowany serwis producenta lub producenta tabletu</w:t>
            </w:r>
          </w:p>
        </w:tc>
      </w:tr>
      <w:tr w:rsidR="00000352" w:rsidRPr="001E2B54" w14:paraId="530C8E02" w14:textId="77777777" w:rsidTr="00000352">
        <w:tc>
          <w:tcPr>
            <w:tcW w:w="296" w:type="pct"/>
            <w:vAlign w:val="center"/>
          </w:tcPr>
          <w:p w14:paraId="05BFD1E3" w14:textId="77777777" w:rsidR="00000352" w:rsidRPr="001E2B54" w:rsidRDefault="00000352" w:rsidP="001E2B5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AE3AA56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Wyposażenie: </w:t>
            </w:r>
          </w:p>
        </w:tc>
        <w:tc>
          <w:tcPr>
            <w:tcW w:w="3670" w:type="pct"/>
            <w:vAlign w:val="center"/>
          </w:tcPr>
          <w:p w14:paraId="7B0A79E8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 xml:space="preserve">Zestaw musi </w:t>
            </w:r>
            <w:proofErr w:type="gramStart"/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zawierać :</w:t>
            </w:r>
            <w:proofErr w:type="gramEnd"/>
          </w:p>
          <w:p w14:paraId="5BF3C339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Przewód USB.</w:t>
            </w:r>
          </w:p>
          <w:p w14:paraId="31954AFC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Zasilacz do tabletu.</w:t>
            </w:r>
          </w:p>
          <w:p w14:paraId="476A60E4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Instrukcję obsługi.</w:t>
            </w:r>
          </w:p>
          <w:p w14:paraId="5713DF45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sz w:val="20"/>
                <w:szCs w:val="20"/>
                <w:lang w:eastAsia="ar-SA" w:bidi="ar-SA"/>
              </w:rPr>
            </w:pPr>
            <w:r w:rsidRPr="001E2B54">
              <w:rPr>
                <w:rFonts w:ascii="Arial" w:hAnsi="Arial" w:cs="Arial"/>
                <w:sz w:val="20"/>
                <w:szCs w:val="20"/>
                <w:lang w:eastAsia="ar-SA" w:bidi="ar-SA"/>
              </w:rPr>
              <w:t>Kartę gwarancyjną.</w:t>
            </w:r>
          </w:p>
        </w:tc>
      </w:tr>
    </w:tbl>
    <w:p w14:paraId="23B0BC58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i/>
          <w:sz w:val="20"/>
          <w:szCs w:val="20"/>
          <w:lang w:eastAsia="ar-SA" w:bidi="ar-SA"/>
        </w:rPr>
      </w:pPr>
    </w:p>
    <w:p w14:paraId="4E3638BC" w14:textId="77777777" w:rsidR="001E2B54" w:rsidRPr="001E2B54" w:rsidRDefault="001E2B54" w:rsidP="001E2B54">
      <w:pPr>
        <w:widowControl/>
        <w:numPr>
          <w:ilvl w:val="0"/>
          <w:numId w:val="20"/>
        </w:numPr>
        <w:suppressAutoHyphens/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 xml:space="preserve">Wymagania minimalne oferowanego oprogramowania dodatkowego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6"/>
        <w:gridCol w:w="9515"/>
      </w:tblGrid>
      <w:tr w:rsidR="00000352" w:rsidRPr="001E2B54" w14:paraId="536201F1" w14:textId="77777777" w:rsidTr="008957D1">
        <w:tc>
          <w:tcPr>
            <w:tcW w:w="516" w:type="dxa"/>
            <w:vAlign w:val="center"/>
          </w:tcPr>
          <w:p w14:paraId="112B6A0D" w14:textId="77777777" w:rsidR="00000352" w:rsidRPr="001E2B54" w:rsidRDefault="00000352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9515" w:type="dxa"/>
            <w:vAlign w:val="center"/>
          </w:tcPr>
          <w:p w14:paraId="499041D3" w14:textId="77777777" w:rsidR="00000352" w:rsidRPr="001E2B54" w:rsidRDefault="00000352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tr w:rsidR="00000352" w:rsidRPr="001E2B54" w14:paraId="6D59ECA2" w14:textId="77777777" w:rsidTr="008957D1">
        <w:tc>
          <w:tcPr>
            <w:tcW w:w="516" w:type="dxa"/>
          </w:tcPr>
          <w:p w14:paraId="71F15D87" w14:textId="77777777" w:rsidR="00000352" w:rsidRPr="001E2B54" w:rsidRDefault="00000352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</w:p>
        </w:tc>
        <w:tc>
          <w:tcPr>
            <w:tcW w:w="9515" w:type="dxa"/>
          </w:tcPr>
          <w:p w14:paraId="539E0239" w14:textId="77777777" w:rsidR="00000352" w:rsidRPr="001E2B54" w:rsidRDefault="00000352" w:rsidP="001E2B54">
            <w:pPr>
              <w:rPr>
                <w:rFonts w:ascii="Arial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 xml:space="preserve">Produkt (lub produkt równoważny) - </w:t>
            </w:r>
            <w:r w:rsidRPr="001E2B54">
              <w:rPr>
                <w:rFonts w:ascii="Arial" w:hAnsi="Arial" w:cs="Arial"/>
                <w:iCs/>
                <w:lang w:eastAsia="ar-SA" w:bidi="ar-SA"/>
              </w:rPr>
              <w:t>Office 2021 Home &amp; Student</w:t>
            </w:r>
            <w:r w:rsidRPr="001E2B54">
              <w:rPr>
                <w:rFonts w:ascii="Arial" w:hAnsi="Arial" w:cs="Arial"/>
                <w:b/>
                <w:bCs/>
                <w:iCs/>
                <w:lang w:eastAsia="ar-SA" w:bidi="ar-SA"/>
              </w:rPr>
              <w:t> </w:t>
            </w:r>
            <w:r w:rsidRPr="001E2B54">
              <w:rPr>
                <w:rFonts w:ascii="Arial" w:hAnsi="Arial" w:cs="Arial"/>
                <w:iCs/>
                <w:lang w:eastAsia="ar-SA" w:bidi="ar-SA"/>
              </w:rPr>
              <w:t xml:space="preserve">— licencja do użytku domowego, zawierająca zestaw narzędzi: Word, Excel, PowerPoint, Microsoft </w:t>
            </w:r>
            <w:proofErr w:type="spellStart"/>
            <w:r w:rsidRPr="001E2B54">
              <w:rPr>
                <w:rFonts w:ascii="Arial" w:hAnsi="Arial" w:cs="Arial"/>
                <w:iCs/>
                <w:lang w:eastAsia="ar-SA" w:bidi="ar-SA"/>
              </w:rPr>
              <w:t>Teams</w:t>
            </w:r>
            <w:proofErr w:type="spellEnd"/>
            <w:r w:rsidRPr="001E2B54">
              <w:rPr>
                <w:rFonts w:ascii="Arial" w:hAnsi="Arial" w:cs="Arial"/>
                <w:iCs/>
                <w:lang w:eastAsia="ar-SA" w:bidi="ar-SA"/>
              </w:rPr>
              <w:t>.</w:t>
            </w:r>
          </w:p>
          <w:p w14:paraId="6FC81A0C" w14:textId="77777777" w:rsidR="00000352" w:rsidRPr="001E2B54" w:rsidRDefault="00000352" w:rsidP="001E2B54">
            <w:pPr>
              <w:rPr>
                <w:rFonts w:ascii="Arial" w:hAnsi="Arial" w:cs="Arial"/>
                <w:iCs/>
                <w:lang w:eastAsia="ar-SA" w:bidi="ar-SA"/>
              </w:rPr>
            </w:pPr>
            <w:r w:rsidRPr="001E2B54">
              <w:rPr>
                <w:rFonts w:ascii="Arial" w:hAnsi="Arial" w:cs="Arial"/>
                <w:iCs/>
                <w:lang w:eastAsia="ar-SA" w:bidi="ar-SA"/>
              </w:rPr>
              <w:t>Rodzaj produktu – Licencja</w:t>
            </w:r>
          </w:p>
          <w:p w14:paraId="6A9C3A4A" w14:textId="77777777" w:rsidR="00000352" w:rsidRPr="001E2B54" w:rsidRDefault="00000352" w:rsidP="001E2B54">
            <w:pPr>
              <w:spacing w:line="244" w:lineRule="auto"/>
              <w:ind w:right="138"/>
              <w:rPr>
                <w:rFonts w:ascii="Arial" w:eastAsia="Arial" w:hAnsi="Arial" w:cs="Arial"/>
                <w:iCs/>
              </w:rPr>
            </w:pPr>
            <w:r w:rsidRPr="001E2B54">
              <w:rPr>
                <w:rFonts w:ascii="Arial" w:eastAsia="Arial" w:hAnsi="Arial" w:cs="Arial"/>
                <w:iCs/>
              </w:rPr>
              <w:t xml:space="preserve">Termin </w:t>
            </w:r>
            <w:r w:rsidRPr="001E2B54">
              <w:rPr>
                <w:rFonts w:ascii="Arial" w:eastAsia="Arial" w:hAnsi="Arial" w:cs="Arial"/>
                <w:iCs/>
                <w:spacing w:val="-3"/>
              </w:rPr>
              <w:t>używania p</w:t>
            </w:r>
            <w:r w:rsidRPr="001E2B54">
              <w:rPr>
                <w:rFonts w:ascii="Arial" w:eastAsia="Arial" w:hAnsi="Arial" w:cs="Arial"/>
                <w:iCs/>
              </w:rPr>
              <w:t>roduktu – bezterminowy</w:t>
            </w:r>
          </w:p>
          <w:p w14:paraId="06751382" w14:textId="77777777" w:rsidR="00000352" w:rsidRPr="001E2B54" w:rsidRDefault="00000352" w:rsidP="001E2B54">
            <w:pPr>
              <w:spacing w:line="229" w:lineRule="exact"/>
              <w:rPr>
                <w:rFonts w:ascii="Arial" w:eastAsia="Arial" w:hAnsi="Arial" w:cs="Arial"/>
                <w:bCs/>
              </w:rPr>
            </w:pPr>
            <w:r w:rsidRPr="001E2B54">
              <w:rPr>
                <w:rFonts w:ascii="Arial" w:eastAsia="Arial" w:hAnsi="Arial" w:cs="Arial"/>
                <w:iCs/>
              </w:rPr>
              <w:lastRenderedPageBreak/>
              <w:t>Liczba Produktów (sztuk) - 63</w:t>
            </w:r>
          </w:p>
        </w:tc>
      </w:tr>
      <w:tr w:rsidR="00000352" w:rsidRPr="001E2B54" w14:paraId="64F09CED" w14:textId="77777777" w:rsidTr="008957D1">
        <w:tc>
          <w:tcPr>
            <w:tcW w:w="516" w:type="dxa"/>
          </w:tcPr>
          <w:p w14:paraId="2DD7FEA2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lastRenderedPageBreak/>
              <w:t>1.</w:t>
            </w:r>
          </w:p>
          <w:p w14:paraId="52506963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7BBBEE9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2.</w:t>
            </w:r>
          </w:p>
          <w:p w14:paraId="2897CC6F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28A855B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149354B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3.</w:t>
            </w:r>
          </w:p>
          <w:p w14:paraId="308E61AD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146051C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6103DFC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826C1E3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4.</w:t>
            </w:r>
          </w:p>
          <w:p w14:paraId="01E91D66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7199650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5.</w:t>
            </w:r>
          </w:p>
          <w:p w14:paraId="5BA8671C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6888B2A" w14:textId="77777777" w:rsidR="00000352" w:rsidRPr="001E2B54" w:rsidRDefault="00000352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6.</w:t>
            </w:r>
          </w:p>
        </w:tc>
        <w:tc>
          <w:tcPr>
            <w:tcW w:w="9515" w:type="dxa"/>
          </w:tcPr>
          <w:p w14:paraId="1F4FBCFA" w14:textId="77777777" w:rsidR="00000352" w:rsidRPr="001E2B54" w:rsidRDefault="00000352" w:rsidP="001E2B54">
            <w:pPr>
              <w:tabs>
                <w:tab w:val="left" w:pos="541"/>
              </w:tabs>
              <w:suppressAutoHyphens/>
              <w:ind w:right="165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Oferowane Produkty mają być produktami standardowymi – powszechnie dostępnymi na rynku (typu Commercial off-the-</w:t>
            </w:r>
            <w:proofErr w:type="spellStart"/>
            <w:r w:rsidRPr="001E2B54">
              <w:rPr>
                <w:rFonts w:ascii="Arial" w:hAnsi="Arial" w:cs="Arial"/>
                <w:lang w:eastAsia="ar-SA" w:bidi="ar-SA"/>
              </w:rPr>
              <w:t>shelf</w:t>
            </w:r>
            <w:proofErr w:type="spellEnd"/>
            <w:r w:rsidRPr="001E2B54">
              <w:rPr>
                <w:rFonts w:ascii="Arial" w:hAnsi="Arial" w:cs="Arial"/>
                <w:lang w:eastAsia="ar-SA" w:bidi="ar-SA"/>
              </w:rPr>
              <w:t xml:space="preserve"> -</w:t>
            </w:r>
            <w:r w:rsidRPr="001E2B54">
              <w:rPr>
                <w:rFonts w:ascii="Arial" w:hAnsi="Arial" w:cs="Arial"/>
                <w:spacing w:val="8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COTS).</w:t>
            </w:r>
          </w:p>
          <w:p w14:paraId="511179D1" w14:textId="77777777" w:rsidR="00000352" w:rsidRPr="001E2B54" w:rsidRDefault="00000352" w:rsidP="001E2B54">
            <w:pPr>
              <w:tabs>
                <w:tab w:val="left" w:pos="541"/>
              </w:tabs>
              <w:suppressAutoHyphens/>
              <w:ind w:right="159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Zawarte w Opisie przedmiotu zamówienia wymagania i zobowiązania Wykonawcy – o ile nie zastosowano wyłączenia – dotyczą zarówno Wykonawcy, który dostarczy Produkty Microsoft, jak i Wykonawcy, który dostarczy Produkty</w:t>
            </w:r>
            <w:r w:rsidRPr="001E2B54">
              <w:rPr>
                <w:rFonts w:ascii="Arial" w:hAnsi="Arial" w:cs="Arial"/>
                <w:spacing w:val="-1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równoważne.</w:t>
            </w:r>
          </w:p>
          <w:p w14:paraId="267B2D34" w14:textId="77777777" w:rsidR="00000352" w:rsidRPr="001E2B54" w:rsidRDefault="00000352" w:rsidP="001E2B54">
            <w:pPr>
              <w:tabs>
                <w:tab w:val="left" w:pos="541"/>
              </w:tabs>
              <w:suppressAutoHyphens/>
              <w:ind w:right="164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Wszystkie Produkty wymienione w niniejszym opisie przedmiotu zamówienia muszą pochodzić bezpośrednio od Producenta lub z oficjalnych i autoryzowanych przez Producenta kanałów dystrybucyjnych. Zamawiający wymaga, aby Wykonawca posiadał kwalifikacje i uprawnienia wymagane do prawidłowej realizacji przedmiotu</w:t>
            </w:r>
            <w:r w:rsidRPr="001E2B54">
              <w:rPr>
                <w:rFonts w:ascii="Arial" w:hAnsi="Arial" w:cs="Arial"/>
                <w:spacing w:val="1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zamówienia.</w:t>
            </w:r>
          </w:p>
          <w:p w14:paraId="5E81FB68" w14:textId="77777777" w:rsidR="00000352" w:rsidRPr="001E2B54" w:rsidRDefault="00000352" w:rsidP="001E2B54">
            <w:pPr>
              <w:tabs>
                <w:tab w:val="left" w:pos="541"/>
              </w:tabs>
              <w:suppressAutoHyphens/>
              <w:ind w:right="173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 xml:space="preserve">Zamawiający wymaga, aby Wykonawca dostarczył najnowsze wersje Produktów o ile opis przedmiot zamówienia nie </w:t>
            </w:r>
            <w:r w:rsidRPr="001E2B54">
              <w:rPr>
                <w:rFonts w:ascii="Arial" w:hAnsi="Arial" w:cs="Arial"/>
                <w:spacing w:val="-3"/>
                <w:lang w:eastAsia="ar-SA" w:bidi="ar-SA"/>
              </w:rPr>
              <w:t>stanowi</w:t>
            </w:r>
            <w:r w:rsidRPr="001E2B54">
              <w:rPr>
                <w:rFonts w:ascii="Arial" w:hAnsi="Arial" w:cs="Arial"/>
                <w:spacing w:val="4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inaczej.</w:t>
            </w:r>
          </w:p>
          <w:p w14:paraId="3B96A49D" w14:textId="77777777" w:rsidR="00000352" w:rsidRPr="001E2B54" w:rsidRDefault="00000352" w:rsidP="001E2B54">
            <w:pPr>
              <w:tabs>
                <w:tab w:val="left" w:pos="541"/>
              </w:tabs>
              <w:suppressAutoHyphens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Poziom dostępności Licencji Subskrypcyjnych nie może być mniejszy niż 99,9% w skali</w:t>
            </w:r>
            <w:r w:rsidRPr="001E2B54">
              <w:rPr>
                <w:rFonts w:ascii="Arial" w:hAnsi="Arial" w:cs="Arial"/>
                <w:spacing w:val="-16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miesiąca.</w:t>
            </w:r>
          </w:p>
          <w:p w14:paraId="1D360117" w14:textId="77777777" w:rsidR="00000352" w:rsidRPr="001E2B54" w:rsidRDefault="00000352" w:rsidP="001E2B54">
            <w:pPr>
              <w:tabs>
                <w:tab w:val="left" w:pos="541"/>
              </w:tabs>
              <w:suppressAutoHyphens/>
              <w:ind w:right="170"/>
              <w:jc w:val="both"/>
              <w:rPr>
                <w:rFonts w:ascii="Arial" w:eastAsia="Calibri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Wykonawca dostarczy Zamawiającemu wszelkie dane niezbędne do prawidłowej instalacji i uruchomienia</w:t>
            </w:r>
            <w:r w:rsidRPr="001E2B54">
              <w:rPr>
                <w:rFonts w:ascii="Arial" w:hAnsi="Arial" w:cs="Arial"/>
                <w:spacing w:val="-2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Produktów</w:t>
            </w:r>
            <w:r w:rsidRPr="001E2B54">
              <w:rPr>
                <w:rFonts w:ascii="Arial" w:hAnsi="Arial" w:cs="Arial"/>
                <w:color w:val="FF0000"/>
                <w:lang w:eastAsia="ar-SA" w:bidi="ar-SA"/>
              </w:rPr>
              <w:t>.</w:t>
            </w:r>
          </w:p>
        </w:tc>
      </w:tr>
      <w:tr w:rsidR="00000352" w:rsidRPr="001E2B54" w14:paraId="1F63326E" w14:textId="77777777" w:rsidTr="008957D1">
        <w:tc>
          <w:tcPr>
            <w:tcW w:w="516" w:type="dxa"/>
          </w:tcPr>
          <w:p w14:paraId="7DC11506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3507AB7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1.</w:t>
            </w:r>
          </w:p>
          <w:p w14:paraId="7180C247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D7931F9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D7F0097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C46603E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2.</w:t>
            </w:r>
          </w:p>
          <w:p w14:paraId="12E71DFE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776493A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EB001D2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3.</w:t>
            </w:r>
          </w:p>
          <w:p w14:paraId="5142AD1B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5F7BA28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BAD3FBD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072F9C6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4.</w:t>
            </w:r>
          </w:p>
          <w:p w14:paraId="25E4D8AE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7594415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5.</w:t>
            </w:r>
          </w:p>
        </w:tc>
        <w:tc>
          <w:tcPr>
            <w:tcW w:w="9515" w:type="dxa"/>
          </w:tcPr>
          <w:p w14:paraId="1695AE4D" w14:textId="77777777" w:rsidR="00000352" w:rsidRPr="001E2B54" w:rsidRDefault="00000352" w:rsidP="001E2B54">
            <w:pPr>
              <w:tabs>
                <w:tab w:val="left" w:pos="541"/>
              </w:tabs>
              <w:jc w:val="both"/>
              <w:outlineLvl w:val="2"/>
              <w:rPr>
                <w:rFonts w:ascii="Arial" w:hAnsi="Arial" w:cs="Arial"/>
                <w:b/>
                <w:bCs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lang w:eastAsia="ar-SA" w:bidi="ar-SA"/>
              </w:rPr>
              <w:t>Zasady korzystania z</w:t>
            </w:r>
            <w:r w:rsidRPr="001E2B54">
              <w:rPr>
                <w:rFonts w:ascii="Arial" w:hAnsi="Arial" w:cs="Arial"/>
                <w:b/>
                <w:bCs/>
                <w:spacing w:val="-4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b/>
                <w:bCs/>
                <w:lang w:eastAsia="ar-SA" w:bidi="ar-SA"/>
              </w:rPr>
              <w:t>Produktów:</w:t>
            </w:r>
          </w:p>
          <w:p w14:paraId="074C7D31" w14:textId="77777777" w:rsidR="00000352" w:rsidRPr="001E2B54" w:rsidRDefault="00000352" w:rsidP="001E2B54">
            <w:pPr>
              <w:tabs>
                <w:tab w:val="left" w:pos="819"/>
              </w:tabs>
              <w:suppressAutoHyphens/>
              <w:ind w:right="167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 xml:space="preserve">W przypadku Licencji – Zamawiający wymaga świadczenia </w:t>
            </w:r>
            <w:r w:rsidRPr="001E2B54">
              <w:rPr>
                <w:rFonts w:ascii="Arial" w:hAnsi="Arial" w:cs="Arial"/>
                <w:spacing w:val="-3"/>
                <w:lang w:eastAsia="ar-SA" w:bidi="ar-SA"/>
              </w:rPr>
              <w:t xml:space="preserve">usługi </w:t>
            </w:r>
            <w:r w:rsidRPr="001E2B54">
              <w:rPr>
                <w:rFonts w:ascii="Arial" w:hAnsi="Arial" w:cs="Arial"/>
                <w:lang w:eastAsia="ar-SA" w:bidi="ar-SA"/>
              </w:rPr>
              <w:t xml:space="preserve">wsparcia technicznego przez co najmniej 36 miesięcy od daty dostawy licencji. </w:t>
            </w:r>
            <w:r w:rsidRPr="001E2B54">
              <w:rPr>
                <w:rFonts w:ascii="Arial" w:hAnsi="Arial" w:cs="Arial"/>
                <w:spacing w:val="-3"/>
                <w:lang w:eastAsia="ar-SA" w:bidi="ar-SA"/>
              </w:rPr>
              <w:t xml:space="preserve">Usługa </w:t>
            </w:r>
            <w:r w:rsidRPr="001E2B54">
              <w:rPr>
                <w:rFonts w:ascii="Arial" w:hAnsi="Arial" w:cs="Arial"/>
                <w:lang w:eastAsia="ar-SA" w:bidi="ar-SA"/>
              </w:rPr>
              <w:t>wsparcia technicznego świadczona będzie przez Producenta (zarówno w przypadku Produktów Microsoft jak i Produktów równoważnych),</w:t>
            </w:r>
          </w:p>
          <w:p w14:paraId="1C6B83A4" w14:textId="77777777" w:rsidR="00000352" w:rsidRPr="001E2B54" w:rsidRDefault="00000352" w:rsidP="001E2B54">
            <w:pPr>
              <w:tabs>
                <w:tab w:val="left" w:pos="819"/>
              </w:tabs>
              <w:suppressAutoHyphens/>
              <w:ind w:right="168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 xml:space="preserve">W przypadku Licencji - licencjonowanie musi uwzględniać </w:t>
            </w:r>
            <w:r w:rsidRPr="001E2B54">
              <w:rPr>
                <w:rFonts w:ascii="Arial" w:hAnsi="Arial" w:cs="Arial"/>
                <w:spacing w:val="-3"/>
                <w:lang w:eastAsia="ar-SA" w:bidi="ar-SA"/>
              </w:rPr>
              <w:t xml:space="preserve">prawo </w:t>
            </w:r>
            <w:r w:rsidRPr="001E2B54">
              <w:rPr>
                <w:rFonts w:ascii="Arial" w:hAnsi="Arial" w:cs="Arial"/>
                <w:lang w:eastAsia="ar-SA" w:bidi="ar-SA"/>
              </w:rPr>
              <w:t xml:space="preserve">do bezpłatnej instalacji udostępnianych   przez   Producenta    </w:t>
            </w:r>
            <w:proofErr w:type="gramStart"/>
            <w:r w:rsidRPr="001E2B54">
              <w:rPr>
                <w:rFonts w:ascii="Arial" w:hAnsi="Arial" w:cs="Arial"/>
                <w:lang w:eastAsia="ar-SA" w:bidi="ar-SA"/>
              </w:rPr>
              <w:t xml:space="preserve">uaktualnień,   </w:t>
            </w:r>
            <w:proofErr w:type="gramEnd"/>
            <w:r w:rsidRPr="001E2B54">
              <w:rPr>
                <w:rFonts w:ascii="Arial" w:hAnsi="Arial" w:cs="Arial"/>
                <w:lang w:eastAsia="ar-SA" w:bidi="ar-SA"/>
              </w:rPr>
              <w:t xml:space="preserve"> poprawek    krytycznych   i    opcjonalnych w okresie co najmniej 36 miesięcy od dnia </w:t>
            </w:r>
            <w:r w:rsidRPr="001E2B54">
              <w:rPr>
                <w:rFonts w:ascii="Arial" w:hAnsi="Arial" w:cs="Arial"/>
                <w:spacing w:val="-3"/>
                <w:lang w:eastAsia="ar-SA" w:bidi="ar-SA"/>
              </w:rPr>
              <w:t>dostawy</w:t>
            </w:r>
            <w:r w:rsidRPr="001E2B54">
              <w:rPr>
                <w:rFonts w:ascii="Arial" w:hAnsi="Arial" w:cs="Arial"/>
                <w:spacing w:val="-6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Licencji,</w:t>
            </w:r>
          </w:p>
          <w:p w14:paraId="63A5DEF3" w14:textId="77777777" w:rsidR="00000352" w:rsidRPr="001E2B54" w:rsidRDefault="00000352" w:rsidP="001E2B54">
            <w:pPr>
              <w:tabs>
                <w:tab w:val="left" w:pos="819"/>
              </w:tabs>
              <w:suppressAutoHyphens/>
              <w:ind w:right="164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 xml:space="preserve">dostarczane Produkty muszą posiadać zbiorcze i indywidualne dokumenty pozwalające na stwierdzenie    legalności     zakupionych    Produktów    dla        celów         inwentaryzacyjnych   i </w:t>
            </w:r>
            <w:r w:rsidRPr="001E2B54">
              <w:rPr>
                <w:rFonts w:ascii="Arial" w:hAnsi="Arial" w:cs="Arial"/>
                <w:spacing w:val="-6"/>
                <w:lang w:eastAsia="ar-SA" w:bidi="ar-SA"/>
              </w:rPr>
              <w:t xml:space="preserve">audytowych; </w:t>
            </w:r>
            <w:r w:rsidRPr="001E2B54">
              <w:rPr>
                <w:rFonts w:ascii="Arial" w:hAnsi="Arial" w:cs="Arial"/>
                <w:spacing w:val="-5"/>
                <w:lang w:eastAsia="ar-SA" w:bidi="ar-SA"/>
              </w:rPr>
              <w:t xml:space="preserve">dokumenty </w:t>
            </w:r>
            <w:r w:rsidRPr="001E2B54">
              <w:rPr>
                <w:rFonts w:ascii="Arial" w:hAnsi="Arial" w:cs="Arial"/>
                <w:spacing w:val="-4"/>
                <w:lang w:eastAsia="ar-SA" w:bidi="ar-SA"/>
              </w:rPr>
              <w:t xml:space="preserve">takie </w:t>
            </w:r>
            <w:r w:rsidRPr="001E2B54">
              <w:rPr>
                <w:rFonts w:ascii="Arial" w:hAnsi="Arial" w:cs="Arial"/>
                <w:spacing w:val="-5"/>
                <w:lang w:eastAsia="ar-SA" w:bidi="ar-SA"/>
              </w:rPr>
              <w:t xml:space="preserve">Wykonawca </w:t>
            </w:r>
            <w:r w:rsidRPr="001E2B54">
              <w:rPr>
                <w:rFonts w:ascii="Arial" w:hAnsi="Arial" w:cs="Arial"/>
                <w:spacing w:val="-4"/>
                <w:lang w:eastAsia="ar-SA" w:bidi="ar-SA"/>
              </w:rPr>
              <w:t xml:space="preserve">będzie </w:t>
            </w:r>
            <w:r w:rsidRPr="001E2B54">
              <w:rPr>
                <w:rFonts w:ascii="Arial" w:hAnsi="Arial" w:cs="Arial"/>
                <w:spacing w:val="-5"/>
                <w:lang w:eastAsia="ar-SA" w:bidi="ar-SA"/>
              </w:rPr>
              <w:t xml:space="preserve">wystawiał </w:t>
            </w:r>
            <w:r w:rsidRPr="001E2B54">
              <w:rPr>
                <w:rFonts w:ascii="Arial" w:hAnsi="Arial" w:cs="Arial"/>
                <w:spacing w:val="-4"/>
                <w:lang w:eastAsia="ar-SA" w:bidi="ar-SA"/>
              </w:rPr>
              <w:t xml:space="preserve">na </w:t>
            </w:r>
            <w:r w:rsidRPr="001E2B54">
              <w:rPr>
                <w:rFonts w:ascii="Arial" w:hAnsi="Arial" w:cs="Arial"/>
                <w:spacing w:val="-5"/>
                <w:lang w:eastAsia="ar-SA" w:bidi="ar-SA"/>
              </w:rPr>
              <w:t>żądanie</w:t>
            </w:r>
            <w:r w:rsidRPr="001E2B54">
              <w:rPr>
                <w:rFonts w:ascii="Arial" w:hAnsi="Arial" w:cs="Arial"/>
                <w:spacing w:val="-21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spacing w:val="-6"/>
                <w:lang w:eastAsia="ar-SA" w:bidi="ar-SA"/>
              </w:rPr>
              <w:t>Zamawiającego,</w:t>
            </w:r>
          </w:p>
          <w:p w14:paraId="6D670F34" w14:textId="77777777" w:rsidR="00000352" w:rsidRPr="001E2B54" w:rsidRDefault="00000352" w:rsidP="001E2B54">
            <w:pPr>
              <w:tabs>
                <w:tab w:val="left" w:pos="819"/>
              </w:tabs>
              <w:suppressAutoHyphens/>
              <w:ind w:right="173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Zamawiający dopuszcza oferowanie Produktów o szerszym zakresie funkcjonalnym od wymaganego,</w:t>
            </w:r>
          </w:p>
          <w:p w14:paraId="25BF328E" w14:textId="77777777" w:rsidR="00000352" w:rsidRPr="001E2B54" w:rsidRDefault="00000352" w:rsidP="001E2B54">
            <w:pPr>
              <w:tabs>
                <w:tab w:val="left" w:pos="819"/>
              </w:tabs>
              <w:suppressAutoHyphens/>
              <w:ind w:right="169"/>
              <w:jc w:val="both"/>
              <w:rPr>
                <w:rFonts w:ascii="Arial" w:hAnsi="Arial" w:cs="Arial"/>
                <w:lang w:eastAsia="ar-SA" w:bidi="ar-SA"/>
              </w:rPr>
            </w:pPr>
            <w:r w:rsidRPr="001E2B54">
              <w:rPr>
                <w:rFonts w:ascii="Arial" w:hAnsi="Arial" w:cs="Arial"/>
                <w:lang w:eastAsia="ar-SA" w:bidi="ar-SA"/>
              </w:rPr>
              <w:t>dostarczane Produkty i świadczone usługi należące do przedmiotu zamówienia muszą spełniać postanowienia wynikające z Rozporządzenia Parlamentu Europejskiego i Rady (UE) 2016/679 z dnia 27 kwietnia 2016 r. w sprawie ochrony osób fizycznych w związku z przetwarzaniem danych osobowych i w sprawie swobodnego przepływu takich</w:t>
            </w:r>
            <w:r w:rsidRPr="001E2B54">
              <w:rPr>
                <w:rFonts w:ascii="Arial" w:hAnsi="Arial" w:cs="Arial"/>
                <w:spacing w:val="-8"/>
                <w:lang w:eastAsia="ar-SA" w:bidi="ar-SA"/>
              </w:rPr>
              <w:t xml:space="preserve"> </w:t>
            </w:r>
            <w:r w:rsidRPr="001E2B54">
              <w:rPr>
                <w:rFonts w:ascii="Arial" w:hAnsi="Arial" w:cs="Arial"/>
                <w:lang w:eastAsia="ar-SA" w:bidi="ar-SA"/>
              </w:rPr>
              <w:t>danych.</w:t>
            </w:r>
          </w:p>
        </w:tc>
      </w:tr>
      <w:tr w:rsidR="00000352" w:rsidRPr="001E2B54" w14:paraId="1780EB78" w14:textId="77777777" w:rsidTr="008957D1">
        <w:tc>
          <w:tcPr>
            <w:tcW w:w="516" w:type="dxa"/>
          </w:tcPr>
          <w:p w14:paraId="3B925CBC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8FC69AA" w14:textId="77777777" w:rsidR="00000352" w:rsidRPr="001E2B54" w:rsidRDefault="00000352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1.</w:t>
            </w:r>
          </w:p>
        </w:tc>
        <w:tc>
          <w:tcPr>
            <w:tcW w:w="9515" w:type="dxa"/>
          </w:tcPr>
          <w:p w14:paraId="066EA901" w14:textId="77777777" w:rsidR="00000352" w:rsidRPr="001E2B54" w:rsidRDefault="00000352" w:rsidP="001E2B54">
            <w:pPr>
              <w:suppressAutoHyphens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Wymagania szczególne - licencje: </w:t>
            </w:r>
          </w:p>
          <w:p w14:paraId="5E5643C8" w14:textId="77777777" w:rsidR="00000352" w:rsidRPr="001E2B54" w:rsidRDefault="00000352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Zakupione Licencje muszą być bezterminowe i posiadać wymagane klucze aktywacyjne; </w:t>
            </w:r>
          </w:p>
        </w:tc>
      </w:tr>
    </w:tbl>
    <w:p w14:paraId="47D61B2F" w14:textId="77777777" w:rsidR="001E2B54" w:rsidRPr="001E2B54" w:rsidRDefault="001E2B54" w:rsidP="001E2B54">
      <w:pPr>
        <w:widowControl/>
        <w:autoSpaceDE/>
        <w:autoSpaceDN/>
        <w:rPr>
          <w:rFonts w:ascii="Arial" w:hAnsi="Arial" w:cs="Arial"/>
          <w:bCs/>
          <w:sz w:val="24"/>
          <w:szCs w:val="24"/>
          <w:lang w:bidi="ar-SA"/>
        </w:rPr>
      </w:pPr>
    </w:p>
    <w:p w14:paraId="30FFFBCC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b/>
          <w:i/>
          <w:sz w:val="20"/>
          <w:szCs w:val="20"/>
          <w:lang w:eastAsia="ar-SA" w:bidi="ar-SA"/>
        </w:rPr>
      </w:pPr>
      <w:r w:rsidRPr="001E2B54">
        <w:rPr>
          <w:rFonts w:ascii="Arial" w:hAnsi="Arial" w:cs="Arial"/>
          <w:b/>
          <w:sz w:val="24"/>
          <w:szCs w:val="24"/>
          <w:lang w:bidi="ar-SA"/>
        </w:rPr>
        <w:t>4.1. Warunki równorzędności</w:t>
      </w:r>
      <w:r w:rsidRPr="001E2B54">
        <w:rPr>
          <w:rFonts w:ascii="Arial" w:hAnsi="Arial" w:cs="Arial"/>
          <w:bCs/>
          <w:lang w:bidi="ar-SA"/>
        </w:rPr>
        <w:t xml:space="preserve"> (oferowanego oprogramowania dodatkowego)</w:t>
      </w:r>
    </w:p>
    <w:p w14:paraId="676B9F38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i/>
          <w:sz w:val="20"/>
          <w:szCs w:val="20"/>
          <w:lang w:eastAsia="ar-SA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2"/>
        <w:gridCol w:w="7110"/>
        <w:gridCol w:w="273"/>
      </w:tblGrid>
      <w:tr w:rsidR="001E2B54" w:rsidRPr="001E2B54" w14:paraId="44B3C1A3" w14:textId="77777777" w:rsidTr="008957D1">
        <w:tc>
          <w:tcPr>
            <w:tcW w:w="522" w:type="dxa"/>
            <w:vAlign w:val="center"/>
          </w:tcPr>
          <w:p w14:paraId="26C80694" w14:textId="77777777" w:rsidR="001E2B54" w:rsidRPr="001E2B54" w:rsidRDefault="001E2B54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7110" w:type="dxa"/>
            <w:vAlign w:val="center"/>
          </w:tcPr>
          <w:p w14:paraId="62B1306F" w14:textId="77777777" w:rsidR="001E2B54" w:rsidRPr="001E2B54" w:rsidRDefault="001E2B54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  <w:tc>
          <w:tcPr>
            <w:tcW w:w="273" w:type="dxa"/>
            <w:vAlign w:val="center"/>
          </w:tcPr>
          <w:p w14:paraId="7435881D" w14:textId="3392767D" w:rsidR="001E2B54" w:rsidRPr="001E2B54" w:rsidRDefault="001E2B54" w:rsidP="001E2B54">
            <w:pPr>
              <w:jc w:val="center"/>
              <w:rPr>
                <w:rFonts w:ascii="Arial" w:eastAsia="Calibri" w:hAnsi="Arial" w:cs="Arial"/>
                <w:i/>
                <w:lang w:eastAsia="ar-SA" w:bidi="ar-SA"/>
              </w:rPr>
            </w:pPr>
          </w:p>
        </w:tc>
      </w:tr>
      <w:tr w:rsidR="001E2B54" w:rsidRPr="001E2B54" w14:paraId="34883FA0" w14:textId="77777777" w:rsidTr="008957D1">
        <w:tc>
          <w:tcPr>
            <w:tcW w:w="522" w:type="dxa"/>
          </w:tcPr>
          <w:p w14:paraId="3F1862D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59540D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9E4D39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1.</w:t>
            </w:r>
          </w:p>
          <w:p w14:paraId="0A971CA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2322A3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2.</w:t>
            </w:r>
          </w:p>
          <w:p w14:paraId="398AAF7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a.</w:t>
            </w:r>
          </w:p>
          <w:p w14:paraId="187A2B2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b.</w:t>
            </w:r>
          </w:p>
          <w:p w14:paraId="21D5E5C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5DD247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3.</w:t>
            </w:r>
          </w:p>
          <w:p w14:paraId="2FCCB7E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BB80E7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F105E4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a.</w:t>
            </w:r>
          </w:p>
          <w:p w14:paraId="71FE6CB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b.</w:t>
            </w:r>
          </w:p>
          <w:p w14:paraId="489E746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1E4D3C3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29C9DB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D5BEA2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A319A4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BF868A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c.</w:t>
            </w:r>
          </w:p>
          <w:p w14:paraId="03D4178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4.</w:t>
            </w:r>
          </w:p>
          <w:p w14:paraId="7A98554F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10DB6C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5.</w:t>
            </w:r>
          </w:p>
          <w:p w14:paraId="4629CC8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C9847E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90A9813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6.</w:t>
            </w:r>
          </w:p>
          <w:p w14:paraId="7678C4C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220EE4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7.</w:t>
            </w:r>
          </w:p>
          <w:p w14:paraId="14616B9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a.</w:t>
            </w:r>
          </w:p>
          <w:p w14:paraId="78684A6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b.</w:t>
            </w:r>
          </w:p>
          <w:p w14:paraId="53FA47A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c.</w:t>
            </w:r>
          </w:p>
          <w:p w14:paraId="439A9D9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d.</w:t>
            </w:r>
          </w:p>
          <w:p w14:paraId="1D9D7DB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DED45C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8.</w:t>
            </w:r>
          </w:p>
          <w:p w14:paraId="529AAAC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a.</w:t>
            </w:r>
          </w:p>
          <w:p w14:paraId="129652B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BEFCF5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9F2BB9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013480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b.</w:t>
            </w:r>
          </w:p>
          <w:p w14:paraId="5EBFFD6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c.</w:t>
            </w:r>
          </w:p>
          <w:p w14:paraId="06693AB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d.</w:t>
            </w:r>
          </w:p>
          <w:p w14:paraId="0DFEB10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EDA7A5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e.</w:t>
            </w:r>
          </w:p>
          <w:p w14:paraId="1E942DC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5ADF55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f.</w:t>
            </w:r>
          </w:p>
          <w:p w14:paraId="6DAA5C6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g.</w:t>
            </w:r>
          </w:p>
          <w:p w14:paraId="3BA7CC0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h.</w:t>
            </w:r>
          </w:p>
          <w:p w14:paraId="2F4B4F6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7323653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i.</w:t>
            </w:r>
          </w:p>
          <w:p w14:paraId="5C5AFD6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9B8E80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j.</w:t>
            </w:r>
          </w:p>
          <w:p w14:paraId="35AA65E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514377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k.</w:t>
            </w:r>
          </w:p>
          <w:p w14:paraId="539FD2C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l.</w:t>
            </w:r>
          </w:p>
          <w:p w14:paraId="3566D9C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5BCFF2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E94876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m.</w:t>
            </w:r>
          </w:p>
          <w:p w14:paraId="231B624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C95C19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83187F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F3ADAB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n.</w:t>
            </w:r>
          </w:p>
          <w:p w14:paraId="7FE658B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2E6D02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o.</w:t>
            </w:r>
          </w:p>
          <w:p w14:paraId="2BCB65DF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50FD45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B5297A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A91A1E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p.</w:t>
            </w:r>
          </w:p>
          <w:p w14:paraId="6FFD4E3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3AEADB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F4BD4A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B29A57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9.</w:t>
            </w:r>
          </w:p>
          <w:p w14:paraId="67BEADA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lastRenderedPageBreak/>
              <w:t>a.</w:t>
            </w:r>
          </w:p>
          <w:p w14:paraId="191912E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b.</w:t>
            </w:r>
          </w:p>
          <w:p w14:paraId="71F6C79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354A58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c.</w:t>
            </w:r>
          </w:p>
          <w:p w14:paraId="015E2D3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4F876C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AF1C98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8CCEA1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d.</w:t>
            </w:r>
          </w:p>
          <w:p w14:paraId="783E473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83F081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e.</w:t>
            </w:r>
          </w:p>
          <w:p w14:paraId="752503AF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80B416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2D96EA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A75D84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f.</w:t>
            </w:r>
          </w:p>
          <w:p w14:paraId="15F6E1B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B3D7C0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0CADC0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g.</w:t>
            </w:r>
          </w:p>
          <w:p w14:paraId="4167ABB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h.</w:t>
            </w:r>
          </w:p>
          <w:p w14:paraId="71DBA63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i.</w:t>
            </w:r>
          </w:p>
          <w:p w14:paraId="12853EE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CCA644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j.</w:t>
            </w:r>
          </w:p>
          <w:p w14:paraId="1B76D603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8FCE41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k.</w:t>
            </w:r>
          </w:p>
          <w:p w14:paraId="10AB946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l.</w:t>
            </w:r>
          </w:p>
          <w:p w14:paraId="2168193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m.</w:t>
            </w:r>
          </w:p>
          <w:p w14:paraId="319C33D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07E79CE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F13A97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0599EC3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n.</w:t>
            </w:r>
          </w:p>
          <w:p w14:paraId="192C78D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A243C9F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10.</w:t>
            </w:r>
          </w:p>
          <w:p w14:paraId="3B36974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856276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a.</w:t>
            </w:r>
          </w:p>
          <w:p w14:paraId="5C32857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b.</w:t>
            </w:r>
          </w:p>
          <w:p w14:paraId="1937FBE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c.</w:t>
            </w:r>
          </w:p>
          <w:p w14:paraId="13C7B18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d.</w:t>
            </w:r>
          </w:p>
          <w:p w14:paraId="6EF31F8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e.</w:t>
            </w:r>
          </w:p>
          <w:p w14:paraId="000D457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f.</w:t>
            </w:r>
          </w:p>
          <w:p w14:paraId="182E2AA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g.</w:t>
            </w:r>
          </w:p>
          <w:p w14:paraId="3E27861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D4FE8AF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h.</w:t>
            </w:r>
          </w:p>
          <w:p w14:paraId="4D9E380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9D9003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i.</w:t>
            </w:r>
          </w:p>
          <w:p w14:paraId="24EA58B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D59F4F7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j.</w:t>
            </w:r>
          </w:p>
          <w:p w14:paraId="0F178013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k.</w:t>
            </w:r>
          </w:p>
          <w:p w14:paraId="1399124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25FCCB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03C8F6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l.</w:t>
            </w:r>
          </w:p>
          <w:p w14:paraId="0E56018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484E70B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</w:tc>
        <w:tc>
          <w:tcPr>
            <w:tcW w:w="7110" w:type="dxa"/>
          </w:tcPr>
          <w:p w14:paraId="49A04C6A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lastRenderedPageBreak/>
              <w:t xml:space="preserve">Pakiet biurowy musi spełniać następujące wymagania poprzez wbudowane mechanizmy, bez użycia dodatkowych aplikacji: Dostępność pakietu w wersjach 32-bit oraz 64-bit umożliwiającej wykorzystanie ponad 2 GB przestrzeni adresowej. </w:t>
            </w:r>
          </w:p>
          <w:p w14:paraId="25A059EC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Wymagania odnośnie interfejsu użytkownika: </w:t>
            </w:r>
          </w:p>
          <w:p w14:paraId="13A67D4B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Pełna polska wersja językowa interfejsu użytkownika. </w:t>
            </w:r>
          </w:p>
          <w:p w14:paraId="75214F74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Prostota i intuicyjność obsługi, pozwalająca na pracę osobom nieposiadającym umiejętności technicznych. </w:t>
            </w:r>
          </w:p>
          <w:p w14:paraId="19F2119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Oprogramowanie musi umożliwiać tworzenie i edycję dokumentów elektronicznych w ustalonym formacie, który spełnia następujące warunki: </w:t>
            </w:r>
          </w:p>
          <w:p w14:paraId="7699E92E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Posiada kompletny i publicznie dostępny opis formatu. </w:t>
            </w:r>
          </w:p>
          <w:p w14:paraId="0993784F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Ma zdefiniowany układ informacji w postaci XML zgodnie z Załącznikiem 2 Rozporządzenia Rady Ministrów z dnia 12 kwietnia 2012 r. w sprawie Krajowych Ram Interoperacyjności, minimalnych </w:t>
            </w:r>
            <w:r w:rsidRPr="001E2B54">
              <w:rPr>
                <w:rFonts w:ascii="Arial" w:hAnsi="Arial" w:cs="Arial"/>
                <w:color w:val="000000"/>
                <w:lang w:bidi="ar-SA"/>
              </w:rPr>
              <w:lastRenderedPageBreak/>
              <w:t xml:space="preserve">wymagań dla rejestrów publicznych i wymiany informacji w postaci elektronicznej oraz minimalnych wymagań dla systemów teleinformatycznych. </w:t>
            </w:r>
          </w:p>
          <w:p w14:paraId="797B261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Pozwala zapisywać dokumenty w formacie XML. </w:t>
            </w:r>
          </w:p>
          <w:p w14:paraId="0470634C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Oprogramowanie musi umożliwiać dostosowanie dokumentów i szablonów do potrzeb Zamawiającego. </w:t>
            </w:r>
          </w:p>
          <w:p w14:paraId="669E1DAB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 skład oprogramowania muszą wchodzić narzędzia programistyczne umożliwiające automatyzację pracy i wymianę danych pomiędzy dokumentami i aplikacjami (język makropoleceń, język skryptowy). </w:t>
            </w:r>
          </w:p>
          <w:p w14:paraId="5AE518C3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Do aplikacji pakietu musi być dostępna pełna dokumentacja w języku polskim. </w:t>
            </w:r>
          </w:p>
          <w:p w14:paraId="21F3E36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Pakiet zintegrowanych aplikacji biurowych musi zawierać: </w:t>
            </w:r>
          </w:p>
          <w:p w14:paraId="2467DC35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Edytor tekstów. </w:t>
            </w:r>
          </w:p>
          <w:p w14:paraId="3F77A56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Arkusz kalkulacyjny. </w:t>
            </w:r>
          </w:p>
          <w:p w14:paraId="6C1183E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Narzędzie do przygotowywania i prowadzenia prezentacji. </w:t>
            </w:r>
          </w:p>
          <w:p w14:paraId="76FE6885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Narzędzie zgodne i przystosowane do obsługi m.in. platformy - </w:t>
            </w:r>
            <w:r w:rsidRPr="001E2B54">
              <w:rPr>
                <w:rFonts w:ascii="Arial" w:hAnsi="Arial" w:cs="Arial"/>
                <w:iCs/>
                <w:lang w:eastAsia="ar-SA" w:bidi="ar-SA"/>
              </w:rPr>
              <w:t xml:space="preserve">Microsoft </w:t>
            </w:r>
            <w:proofErr w:type="spellStart"/>
            <w:r w:rsidRPr="001E2B54">
              <w:rPr>
                <w:rFonts w:ascii="Arial" w:hAnsi="Arial" w:cs="Arial"/>
                <w:iCs/>
                <w:lang w:eastAsia="ar-SA" w:bidi="ar-SA"/>
              </w:rPr>
              <w:t>Teams</w:t>
            </w:r>
            <w:proofErr w:type="spellEnd"/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. </w:t>
            </w:r>
          </w:p>
          <w:p w14:paraId="18FC9F4B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Edytor tekstów musi umożliwiać: </w:t>
            </w:r>
          </w:p>
          <w:p w14:paraId="2E77C62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43F9B21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Wstawianie oraz formatowanie tabel. </w:t>
            </w:r>
          </w:p>
          <w:p w14:paraId="5D30FF3B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 Wstawianie oraz formatowanie obiektów graficznych. </w:t>
            </w:r>
          </w:p>
          <w:p w14:paraId="3BBC581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Wstawianie wykresów i tabel z arkusza kalkulacyjnego (wliczając tabele przestawne). </w:t>
            </w:r>
          </w:p>
          <w:p w14:paraId="438C6C82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Automatyczne numerowanie rozdziałów, punktów, akapitów, tabel i rysunków. </w:t>
            </w:r>
          </w:p>
          <w:p w14:paraId="7D2B7E4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Automatyczne tworzenie spisów treści. </w:t>
            </w:r>
          </w:p>
          <w:p w14:paraId="08978B50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Formatowanie nagłówków i stopek stron. </w:t>
            </w:r>
          </w:p>
          <w:p w14:paraId="38C82DBE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Śledzenie i porównywanie zmian wprowadzonych przez użytkowników w dokumencie. </w:t>
            </w:r>
          </w:p>
          <w:p w14:paraId="728F95E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Nagrywanie, tworzenie i edycję makr automatyzujących wykonywanie czynności. </w:t>
            </w:r>
          </w:p>
          <w:p w14:paraId="0976D4DA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Określenie układu strony (pionowa/pozioma), niezależnie dla każdej sekcji dokumentu. </w:t>
            </w:r>
          </w:p>
          <w:p w14:paraId="2ED0748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Wydruk dokumentów. </w:t>
            </w:r>
          </w:p>
          <w:p w14:paraId="0E12536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701573E5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Pracę na dokumentach utworzonych przy pomocy Microsoft Word 2007 lub Microsoft Word 2010, 2013, 2016, 2019 i 2021 z zapewnieniem bezproblemowej konwersji wszystkich elementów i atrybutów dokumentu. </w:t>
            </w:r>
          </w:p>
          <w:p w14:paraId="020C193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Zabezpieczenie dokumentów hasłem przed odczytem oraz przed wprowadzaniem modyfikacji. </w:t>
            </w:r>
          </w:p>
          <w:p w14:paraId="25304B1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Wymagana jest dostępność do oferowanego edytora tekstu bezpłatnych narzędzi umożliwiających wykorzystanie </w:t>
            </w:r>
            <w:proofErr w:type="gramStart"/>
            <w:r w:rsidRPr="001E2B54">
              <w:rPr>
                <w:rFonts w:ascii="Arial" w:hAnsi="Arial" w:cs="Arial"/>
                <w:color w:val="000000"/>
                <w:lang w:bidi="ar-SA"/>
              </w:rPr>
              <w:t>go,</w:t>
            </w:r>
            <w:proofErr w:type="gramEnd"/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 jako środowiska kreowania aktów normatywnych i prawnych, zgodnie z obowiązującym prawem. </w:t>
            </w:r>
          </w:p>
          <w:p w14:paraId="48BD91B7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Wymagana jest dostępność mechanizmów umożliwiających podpisanie podpisem elektronicznym pliku z zapisanym dokumentem przy pomocy certyfikatu kwalifikowanego zgodnie z wymaganiami obowiązującego w Polsce prawa. </w:t>
            </w:r>
          </w:p>
          <w:p w14:paraId="2B8BFA97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Arkusz kalkulacyjny musi umożliwiać: </w:t>
            </w:r>
          </w:p>
          <w:p w14:paraId="341935EB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lastRenderedPageBreak/>
              <w:t xml:space="preserve">Tworzenie raportów tabelarycznych. </w:t>
            </w:r>
          </w:p>
          <w:p w14:paraId="463641A7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Tworzenie wykresów liniowych (wraz linią trendu), słupkowych, kołowych. </w:t>
            </w:r>
          </w:p>
          <w:p w14:paraId="2A816FDF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42AD8D70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d. Tworzenie raportów z zewnętrznych źródeł danych (inne arkusze kalkulacyjne, bazy danych zgodne z ODBC, pliki tekstowe, pliki XML). </w:t>
            </w:r>
          </w:p>
          <w:p w14:paraId="1717C9D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e. 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06A73A3D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f. Tworzenie raportów tabeli przestawnych umożliwiających dynamiczną zmianę wymiarów oraz wykresów bazujących na danych z tabeli przestawnych. </w:t>
            </w:r>
          </w:p>
          <w:p w14:paraId="5871F6AC" w14:textId="3BDD3F1F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Wyszukiwanie i zamianę danych. </w:t>
            </w:r>
          </w:p>
          <w:p w14:paraId="27110D63" w14:textId="5AF23E4A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Wykonywanie analiz danych przy użyciu formatowania warunkowego. </w:t>
            </w:r>
          </w:p>
          <w:p w14:paraId="543B4DD4" w14:textId="33ED991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Nazywanie komórek arkusza i odwoływanie się w formułach po takiej nazwie. </w:t>
            </w:r>
          </w:p>
          <w:p w14:paraId="0225A712" w14:textId="31FCD9D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Nagrywanie, tworzenie i edycję makr automatyzujących wykonywanie czynności. </w:t>
            </w:r>
          </w:p>
          <w:p w14:paraId="798703F9" w14:textId="5D7EA36A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Formatowanie czasu, daty i wartości finansowych z polskim formatem. </w:t>
            </w:r>
          </w:p>
          <w:p w14:paraId="21B839E9" w14:textId="77777777" w:rsidR="008957D1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Zapis wielu arkuszy kalkulacyjnych w jednym pliku. </w:t>
            </w:r>
          </w:p>
          <w:p w14:paraId="4A90FB1E" w14:textId="70E87AB4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Zachowanie pełnej zgodności z formatami plików utworzonych za pomocą oprogramowania Microsoft Excel 2007 oraz Microsoft Excel 2010, 2013, 2016 i 2019, z uwzględnieniem poprawnej realizacji użytych w nich funkcji specjalnych i makropoleceń. </w:t>
            </w:r>
          </w:p>
          <w:p w14:paraId="36FE859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Zabezpieczenie dokumentów hasłem przed odczytem oraz przed wprowadzaniem modyfikacji. </w:t>
            </w:r>
          </w:p>
          <w:p w14:paraId="5D56D315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Narzędzie do przygotowywania i prowadzenia prezentacji musi umożliwiać: </w:t>
            </w:r>
          </w:p>
          <w:p w14:paraId="66ECAA70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Przygotowywanie prezentacji multimedialnych, które będą: </w:t>
            </w:r>
          </w:p>
          <w:p w14:paraId="2053746A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Prezentowanie przy użyciu projektora multimedialnego. </w:t>
            </w:r>
          </w:p>
          <w:p w14:paraId="3CA5C54C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Drukowanie w formacie umożliwiającym robienie notatek. </w:t>
            </w:r>
          </w:p>
          <w:p w14:paraId="3E8ED6B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Zapisanie jako prezentacja tylko do odczytu. </w:t>
            </w:r>
          </w:p>
          <w:p w14:paraId="08CF153A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Nagrywanie narracji i dołączanie jej do prezentacji. </w:t>
            </w:r>
          </w:p>
          <w:p w14:paraId="0B6E0C25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Opatrywanie slajdów notatkami dla prezentera. </w:t>
            </w:r>
          </w:p>
          <w:p w14:paraId="17D49227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Umieszczanie i formatowanie tekstów, obiektów graficznych, tabel, nagrań dźwiękowych i wideo. </w:t>
            </w:r>
          </w:p>
          <w:p w14:paraId="50F7AA2C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Umieszczanie tabel i wykresów pochodzących z arkusza kalkulacyjnego. </w:t>
            </w:r>
          </w:p>
          <w:p w14:paraId="4848492E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Odświeżenie wykresu znajdującego się w prezentacji po zmianie danych w źródłowym arkuszu kalkulacyjnym. </w:t>
            </w:r>
          </w:p>
          <w:p w14:paraId="182C327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Możliwość tworzenia animacji obiektów i całych slajdów. </w:t>
            </w:r>
          </w:p>
          <w:p w14:paraId="7298E761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6EF16082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Pełna zgodność z formatami plików utworzonych za pomocą oprogramowania MS PowerPoint 2007, MS PowerPoint 2010, 2013, 2016 i 2019. </w:t>
            </w:r>
          </w:p>
        </w:tc>
        <w:tc>
          <w:tcPr>
            <w:tcW w:w="273" w:type="dxa"/>
          </w:tcPr>
          <w:p w14:paraId="3D104733" w14:textId="77777777" w:rsidR="001E2B54" w:rsidRPr="001E2B54" w:rsidRDefault="001E2B54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</w:p>
        </w:tc>
      </w:tr>
      <w:tr w:rsidR="001E2B54" w:rsidRPr="001E2B54" w14:paraId="438683E1" w14:textId="77777777" w:rsidTr="008957D1">
        <w:tc>
          <w:tcPr>
            <w:tcW w:w="522" w:type="dxa"/>
          </w:tcPr>
          <w:p w14:paraId="69FDBDA1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4660C7E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1.</w:t>
            </w:r>
          </w:p>
          <w:p w14:paraId="09E1601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262FA87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D5EEF3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lastRenderedPageBreak/>
              <w:t>2.</w:t>
            </w:r>
          </w:p>
          <w:p w14:paraId="0E0AFE59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6CC641D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A2986D2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3.</w:t>
            </w:r>
          </w:p>
          <w:p w14:paraId="262621C6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1FEA6998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EE1BCB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4.</w:t>
            </w:r>
          </w:p>
          <w:p w14:paraId="3510AF4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5C216D64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96E886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5.</w:t>
            </w:r>
          </w:p>
          <w:p w14:paraId="70744AB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3862F9C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6.</w:t>
            </w:r>
          </w:p>
          <w:p w14:paraId="481593EC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7ED8A0E5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7.</w:t>
            </w:r>
          </w:p>
          <w:p w14:paraId="57A15B10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642F67FA" w14:textId="77777777" w:rsidR="001E2B54" w:rsidRPr="001E2B54" w:rsidRDefault="001E2B54" w:rsidP="001E2B54">
            <w:pPr>
              <w:rPr>
                <w:rFonts w:ascii="Arial" w:eastAsia="Calibri" w:hAnsi="Arial" w:cs="Arial"/>
                <w:iCs/>
                <w:lang w:eastAsia="ar-SA" w:bidi="ar-SA"/>
              </w:rPr>
            </w:pPr>
          </w:p>
          <w:p w14:paraId="09B4C2A2" w14:textId="77777777" w:rsidR="001E2B54" w:rsidRPr="001E2B54" w:rsidRDefault="001E2B54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eastAsia="Calibri" w:hAnsi="Arial" w:cs="Arial"/>
                <w:iCs/>
                <w:lang w:eastAsia="ar-SA" w:bidi="ar-SA"/>
              </w:rPr>
              <w:t>8.</w:t>
            </w:r>
          </w:p>
        </w:tc>
        <w:tc>
          <w:tcPr>
            <w:tcW w:w="7110" w:type="dxa"/>
          </w:tcPr>
          <w:p w14:paraId="769B680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lang w:bidi="ar-SA"/>
              </w:rPr>
              <w:lastRenderedPageBreak/>
              <w:t xml:space="preserve">Zgodność z obowiązującym prawem Polskim i Unijnym </w:t>
            </w:r>
          </w:p>
          <w:p w14:paraId="42F32166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Zawarcie w umowie na wykorzystanie zamawianej usługi tzw. Klauzul Umownych opublikowanych przez Komisję Europejską w zakresie ochrony danych osobowych. </w:t>
            </w:r>
          </w:p>
          <w:p w14:paraId="045510E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lastRenderedPageBreak/>
              <w:t xml:space="preserve">Możliwość zastrzeżenia miejsca przetwarzania/składowania danych w usłudze do terytorium krajów Europejskiego Obszaru Gospodarczego. </w:t>
            </w:r>
          </w:p>
          <w:p w14:paraId="4E767FBA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Zobowiązania umowne potwierdzające zgodność z </w:t>
            </w:r>
            <w:proofErr w:type="spellStart"/>
            <w:r w:rsidRPr="001E2B54">
              <w:rPr>
                <w:rFonts w:ascii="Arial" w:hAnsi="Arial" w:cs="Arial"/>
                <w:color w:val="000000"/>
                <w:lang w:bidi="ar-SA"/>
              </w:rPr>
              <w:t>rozp</w:t>
            </w:r>
            <w:proofErr w:type="spellEnd"/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. RODO i potwierdzające rolę operatora usługi jako </w:t>
            </w:r>
            <w:proofErr w:type="spellStart"/>
            <w:r w:rsidRPr="001E2B54">
              <w:rPr>
                <w:rFonts w:ascii="Arial" w:hAnsi="Arial" w:cs="Arial"/>
                <w:color w:val="000000"/>
                <w:lang w:bidi="ar-SA"/>
              </w:rPr>
              <w:t>współprzetwarzającego</w:t>
            </w:r>
            <w:proofErr w:type="spellEnd"/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 dane, </w:t>
            </w:r>
          </w:p>
          <w:p w14:paraId="330EEE8B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Zobowiązanie umowne o pozostawieniu całkowitej własności przetwarzanych/składowanych w usłudze danych po stronie Zamawiającego, </w:t>
            </w:r>
          </w:p>
          <w:p w14:paraId="5EE21A85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Mechanizmy pozwalające na realizację wymagań rozliczalności i monitorowania użytkowników i usług. </w:t>
            </w:r>
          </w:p>
          <w:p w14:paraId="232039DC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Gwarancja usunięcia danych Zamawiającego z Platformy po zakończeniu umowy. </w:t>
            </w:r>
          </w:p>
          <w:p w14:paraId="265862B9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Gwarancja braku dostępu do danych Zamawiającego na Platformie, z wyłączeniem działań serwisowych wymagających każdorazowo zgody zamawiającego i wykonywanych wyłącznie przez uprawnione osoby z organizacji dostawcy Platformy. </w:t>
            </w:r>
          </w:p>
          <w:p w14:paraId="27D016B8" w14:textId="77777777" w:rsidR="001E2B54" w:rsidRPr="001E2B54" w:rsidRDefault="001E2B54" w:rsidP="001E2B54">
            <w:pPr>
              <w:adjustRightInd w:val="0"/>
              <w:rPr>
                <w:rFonts w:ascii="Arial" w:hAnsi="Arial" w:cs="Arial"/>
                <w:color w:val="000000"/>
                <w:lang w:bidi="ar-SA"/>
              </w:rPr>
            </w:pPr>
            <w:r w:rsidRPr="001E2B54">
              <w:rPr>
                <w:rFonts w:ascii="Arial" w:hAnsi="Arial" w:cs="Arial"/>
                <w:color w:val="000000"/>
                <w:lang w:bidi="ar-SA"/>
              </w:rPr>
              <w:t xml:space="preserve">Gwarancja usunięcia danych w terminie 180 dni od wygaśnięcia subskrypcji i zakończenia umowy. </w:t>
            </w:r>
          </w:p>
        </w:tc>
        <w:tc>
          <w:tcPr>
            <w:tcW w:w="273" w:type="dxa"/>
          </w:tcPr>
          <w:p w14:paraId="75045D91" w14:textId="77777777" w:rsidR="001E2B54" w:rsidRPr="001E2B54" w:rsidRDefault="001E2B54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</w:p>
        </w:tc>
      </w:tr>
    </w:tbl>
    <w:p w14:paraId="1A7E207D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i/>
          <w:sz w:val="20"/>
          <w:szCs w:val="20"/>
          <w:lang w:eastAsia="ar-SA" w:bidi="ar-SA"/>
        </w:rPr>
      </w:pPr>
    </w:p>
    <w:p w14:paraId="73B11567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i/>
          <w:sz w:val="20"/>
          <w:szCs w:val="20"/>
          <w:lang w:eastAsia="ar-SA" w:bidi="ar-SA"/>
        </w:rPr>
      </w:pPr>
    </w:p>
    <w:p w14:paraId="18E9519D" w14:textId="77777777" w:rsidR="001E2B54" w:rsidRPr="001E2B54" w:rsidRDefault="001E2B54" w:rsidP="001E2B54">
      <w:pPr>
        <w:widowControl/>
        <w:numPr>
          <w:ilvl w:val="0"/>
          <w:numId w:val="20"/>
        </w:numPr>
        <w:suppressAutoHyphens/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 xml:space="preserve">Wymagania minimalne oferowanego dostępu do Internetu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6"/>
        <w:gridCol w:w="9515"/>
      </w:tblGrid>
      <w:tr w:rsidR="009D0D6E" w:rsidRPr="001E2B54" w14:paraId="3E360830" w14:textId="77777777" w:rsidTr="009D0D6E">
        <w:tc>
          <w:tcPr>
            <w:tcW w:w="516" w:type="dxa"/>
            <w:vAlign w:val="center"/>
          </w:tcPr>
          <w:p w14:paraId="49ECC4A8" w14:textId="77777777" w:rsidR="009D0D6E" w:rsidRPr="001E2B54" w:rsidRDefault="009D0D6E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9515" w:type="dxa"/>
            <w:vAlign w:val="center"/>
          </w:tcPr>
          <w:p w14:paraId="1B414BF5" w14:textId="77777777" w:rsidR="009D0D6E" w:rsidRPr="001E2B54" w:rsidRDefault="009D0D6E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Wymagane parametry minimalne przez Zamawiającego</w:t>
            </w:r>
          </w:p>
        </w:tc>
      </w:tr>
      <w:tr w:rsidR="009D0D6E" w:rsidRPr="001E2B54" w14:paraId="37EAD52B" w14:textId="77777777" w:rsidTr="009D0D6E">
        <w:tc>
          <w:tcPr>
            <w:tcW w:w="516" w:type="dxa"/>
            <w:vAlign w:val="center"/>
          </w:tcPr>
          <w:p w14:paraId="39E4E7E3" w14:textId="77777777" w:rsidR="009D0D6E" w:rsidRPr="001E2B54" w:rsidRDefault="009D0D6E" w:rsidP="001E2B54">
            <w:pPr>
              <w:rPr>
                <w:rFonts w:ascii="Arial" w:hAnsi="Arial" w:cs="Arial"/>
                <w:b/>
                <w:bCs/>
                <w:color w:val="00000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lang w:eastAsia="ar-SA" w:bidi="ar-SA"/>
              </w:rPr>
              <w:t xml:space="preserve">1. </w:t>
            </w:r>
          </w:p>
        </w:tc>
        <w:tc>
          <w:tcPr>
            <w:tcW w:w="9515" w:type="dxa"/>
            <w:vAlign w:val="center"/>
          </w:tcPr>
          <w:p w14:paraId="1DA0D020" w14:textId="77777777" w:rsidR="009D0D6E" w:rsidRPr="001E2B54" w:rsidRDefault="009D0D6E" w:rsidP="001E2B54">
            <w:pPr>
              <w:rPr>
                <w:rFonts w:ascii="Arial" w:hAnsi="Arial" w:cs="Arial"/>
                <w:color w:val="000000"/>
                <w:lang w:eastAsia="ar-SA" w:bidi="ar-SA"/>
              </w:rPr>
            </w:pPr>
            <w:r w:rsidRPr="001E2B54">
              <w:rPr>
                <w:rFonts w:ascii="Arial" w:hAnsi="Arial" w:cs="Arial"/>
                <w:color w:val="000000"/>
                <w:lang w:eastAsia="ar-SA" w:bidi="ar-SA"/>
              </w:rPr>
              <w:t xml:space="preserve">Dostęp do </w:t>
            </w:r>
            <w:proofErr w:type="spellStart"/>
            <w:r w:rsidRPr="001E2B54">
              <w:rPr>
                <w:rFonts w:ascii="Arial" w:hAnsi="Arial" w:cs="Arial"/>
                <w:color w:val="000000"/>
                <w:lang w:eastAsia="ar-SA" w:bidi="ar-SA"/>
              </w:rPr>
              <w:t>internetu</w:t>
            </w:r>
            <w:proofErr w:type="spellEnd"/>
            <w:r w:rsidRPr="001E2B54">
              <w:rPr>
                <w:rFonts w:ascii="Arial" w:hAnsi="Arial" w:cs="Arial"/>
                <w:color w:val="000000"/>
                <w:lang w:eastAsia="ar-SA" w:bidi="ar-SA"/>
              </w:rPr>
              <w:t xml:space="preserve"> mobilnego o min. prędkości 30 </w:t>
            </w:r>
            <w:proofErr w:type="spellStart"/>
            <w:r w:rsidRPr="001E2B54">
              <w:rPr>
                <w:rFonts w:ascii="Arial" w:hAnsi="Arial" w:cs="Arial"/>
                <w:color w:val="000000"/>
                <w:lang w:eastAsia="ar-SA" w:bidi="ar-SA"/>
              </w:rPr>
              <w:t>Mb</w:t>
            </w:r>
            <w:proofErr w:type="spellEnd"/>
            <w:r w:rsidRPr="001E2B54">
              <w:rPr>
                <w:rFonts w:ascii="Arial" w:hAnsi="Arial" w:cs="Arial"/>
                <w:color w:val="000000"/>
                <w:lang w:eastAsia="ar-SA" w:bidi="ar-SA"/>
              </w:rPr>
              <w:t xml:space="preserve">/s przez min 24 miesiące, limit nie niższy niż 24 GB miesięcznie – </w:t>
            </w:r>
            <w:r w:rsidRPr="001E2B54">
              <w:rPr>
                <w:rFonts w:ascii="Arial" w:hAnsi="Arial" w:cs="Arial"/>
                <w:b/>
                <w:bCs/>
                <w:color w:val="000000"/>
                <w:lang w:eastAsia="ar-SA" w:bidi="ar-SA"/>
              </w:rPr>
              <w:t>11 sztuk</w:t>
            </w:r>
            <w:r w:rsidRPr="001E2B54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</w:p>
        </w:tc>
      </w:tr>
    </w:tbl>
    <w:p w14:paraId="47009C93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i/>
          <w:sz w:val="20"/>
          <w:szCs w:val="20"/>
          <w:lang w:eastAsia="ar-SA" w:bidi="ar-SA"/>
        </w:rPr>
      </w:pPr>
    </w:p>
    <w:p w14:paraId="7D8397F4" w14:textId="77777777" w:rsidR="001E2B54" w:rsidRPr="001E2B54" w:rsidRDefault="001E2B54" w:rsidP="001E2B54">
      <w:pPr>
        <w:widowControl/>
        <w:numPr>
          <w:ilvl w:val="0"/>
          <w:numId w:val="20"/>
        </w:numPr>
        <w:suppressAutoHyphens/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bidi="ar-SA"/>
        </w:rPr>
      </w:pPr>
      <w:r w:rsidRPr="001E2B54">
        <w:rPr>
          <w:rFonts w:ascii="Arial" w:eastAsia="Calibri" w:hAnsi="Arial" w:cs="Arial"/>
          <w:b/>
          <w:bCs/>
          <w:lang w:bidi="ar-SA"/>
        </w:rPr>
        <w:t xml:space="preserve">Ubezpieczenie sprzętu.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6"/>
        <w:gridCol w:w="9515"/>
      </w:tblGrid>
      <w:tr w:rsidR="009D0D6E" w:rsidRPr="001E2B54" w14:paraId="5E6EEF3A" w14:textId="77777777" w:rsidTr="009D0D6E">
        <w:tc>
          <w:tcPr>
            <w:tcW w:w="516" w:type="dxa"/>
            <w:vAlign w:val="center"/>
          </w:tcPr>
          <w:p w14:paraId="3C6962B4" w14:textId="77777777" w:rsidR="009D0D6E" w:rsidRPr="001E2B54" w:rsidRDefault="009D0D6E" w:rsidP="001E2B54">
            <w:pPr>
              <w:rPr>
                <w:rFonts w:ascii="Arial" w:eastAsia="Calibri" w:hAnsi="Arial" w:cs="Arial"/>
                <w:i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9515" w:type="dxa"/>
            <w:vAlign w:val="center"/>
          </w:tcPr>
          <w:p w14:paraId="31FC5EFF" w14:textId="77777777" w:rsidR="009D0D6E" w:rsidRPr="001E2B54" w:rsidRDefault="009D0D6E" w:rsidP="001E2B54">
            <w:pPr>
              <w:suppressAutoHyphens/>
              <w:jc w:val="both"/>
              <w:rPr>
                <w:rFonts w:ascii="Arial" w:eastAsia="Calibri" w:hAnsi="Arial" w:cs="Arial"/>
                <w:b/>
                <w:lang w:bidi="ar-SA"/>
              </w:rPr>
            </w:pPr>
            <w:r w:rsidRPr="001E2B54">
              <w:rPr>
                <w:rFonts w:ascii="Arial" w:hAnsi="Arial" w:cs="Arial"/>
                <w:b/>
                <w:lang w:bidi="ar-SA"/>
              </w:rPr>
              <w:t>Ubezpieczenie sprzętu</w:t>
            </w:r>
          </w:p>
        </w:tc>
      </w:tr>
      <w:tr w:rsidR="009D0D6E" w:rsidRPr="001E2B54" w14:paraId="343800DC" w14:textId="77777777" w:rsidTr="009D0D6E">
        <w:tc>
          <w:tcPr>
            <w:tcW w:w="516" w:type="dxa"/>
            <w:vAlign w:val="center"/>
          </w:tcPr>
          <w:p w14:paraId="60DC60C1" w14:textId="77777777" w:rsidR="009D0D6E" w:rsidRPr="001E2B54" w:rsidRDefault="009D0D6E" w:rsidP="001E2B54">
            <w:pPr>
              <w:rPr>
                <w:rFonts w:ascii="Arial" w:hAnsi="Arial" w:cs="Arial"/>
                <w:b/>
                <w:bCs/>
                <w:color w:val="000000"/>
                <w:lang w:eastAsia="ar-SA" w:bidi="ar-SA"/>
              </w:rPr>
            </w:pPr>
            <w:r w:rsidRPr="001E2B54">
              <w:rPr>
                <w:rFonts w:ascii="Arial" w:hAnsi="Arial" w:cs="Arial"/>
                <w:b/>
                <w:bCs/>
                <w:color w:val="000000"/>
                <w:lang w:eastAsia="ar-SA" w:bidi="ar-SA"/>
              </w:rPr>
              <w:t xml:space="preserve">1. </w:t>
            </w:r>
          </w:p>
        </w:tc>
        <w:tc>
          <w:tcPr>
            <w:tcW w:w="9515" w:type="dxa"/>
            <w:vAlign w:val="center"/>
          </w:tcPr>
          <w:p w14:paraId="0178C068" w14:textId="77777777" w:rsidR="009D0D6E" w:rsidRPr="001E2B54" w:rsidRDefault="009D0D6E" w:rsidP="001E2B54">
            <w:pPr>
              <w:rPr>
                <w:rFonts w:ascii="Arial" w:hAnsi="Arial" w:cs="Arial"/>
                <w:color w:val="000000"/>
                <w:lang w:eastAsia="ar-SA" w:bidi="ar-SA"/>
              </w:rPr>
            </w:pPr>
            <w:r w:rsidRPr="001E2B54">
              <w:rPr>
                <w:rFonts w:ascii="Arial" w:hAnsi="Arial" w:cs="Arial"/>
                <w:color w:val="000000"/>
                <w:lang w:eastAsia="ar-SA" w:bidi="ar-SA"/>
              </w:rPr>
              <w:t>Ubezpieczenie sprzętu – 63 szt.</w:t>
            </w:r>
          </w:p>
        </w:tc>
      </w:tr>
    </w:tbl>
    <w:p w14:paraId="6385BC71" w14:textId="77777777" w:rsidR="001E2B54" w:rsidRPr="001E2B54" w:rsidRDefault="001E2B54" w:rsidP="001E2B54">
      <w:pPr>
        <w:widowControl/>
        <w:autoSpaceDE/>
        <w:autoSpaceDN/>
        <w:rPr>
          <w:rFonts w:ascii="Arial" w:eastAsia="Calibri" w:hAnsi="Arial" w:cs="Arial"/>
          <w:i/>
          <w:sz w:val="20"/>
          <w:szCs w:val="20"/>
          <w:lang w:eastAsia="ar-SA" w:bidi="ar-SA"/>
        </w:rPr>
      </w:pPr>
    </w:p>
    <w:p w14:paraId="78E7EDE5" w14:textId="77777777" w:rsidR="00E747B6" w:rsidRDefault="00E747B6">
      <w:pPr>
        <w:pStyle w:val="Tekstpodstawowy"/>
        <w:spacing w:before="10"/>
        <w:ind w:left="0" w:firstLine="0"/>
        <w:rPr>
          <w:b/>
          <w:sz w:val="23"/>
        </w:rPr>
      </w:pPr>
    </w:p>
    <w:p w14:paraId="749E6DEA" w14:textId="77777777" w:rsidR="00E747B6" w:rsidRDefault="00AC74D4">
      <w:pPr>
        <w:ind w:left="107"/>
        <w:rPr>
          <w:b/>
          <w:sz w:val="24"/>
        </w:rPr>
      </w:pPr>
      <w:r>
        <w:rPr>
          <w:b/>
          <w:sz w:val="24"/>
          <w:u w:val="thick"/>
        </w:rPr>
        <w:t>UWAGA:</w:t>
      </w:r>
    </w:p>
    <w:p w14:paraId="7CEB906E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spacing w:before="36" w:line="276" w:lineRule="auto"/>
        <w:ind w:right="225"/>
        <w:jc w:val="both"/>
        <w:rPr>
          <w:sz w:val="24"/>
        </w:rPr>
      </w:pPr>
      <w:r>
        <w:rPr>
          <w:sz w:val="24"/>
        </w:rPr>
        <w:t>Wskazane w opisie przedmiotu zamówienia znaki towarowe, patenty lub pochodzenie mają charakter pomocniczy dla określenia parametrów przedmiotu zamówienia. Zamawiający dopuszcza możliwość zastosowania urządzeń równoważnych o parametrach techniczno- jakościowych nie gorszych niż podane w opisie przedmiotu zamówienia. Wykonawca, który powołuje się na rozwiązania równoważne opisywanym przez Zamawiającego jest zobowiązany wykazać, że oferowana przez niego dostawa spełnia wymagania określone przez Zamawiającego. Dopuszcza się zaoferowanie wyposażenia o wyższych</w:t>
      </w:r>
      <w:r>
        <w:rPr>
          <w:spacing w:val="-5"/>
          <w:sz w:val="24"/>
        </w:rPr>
        <w:t xml:space="preserve"> </w:t>
      </w:r>
      <w:r>
        <w:rPr>
          <w:sz w:val="24"/>
        </w:rPr>
        <w:t>parametrach.</w:t>
      </w:r>
    </w:p>
    <w:p w14:paraId="7410D7D9" w14:textId="77777777" w:rsidR="00E747B6" w:rsidRDefault="00AC74D4">
      <w:pPr>
        <w:spacing w:before="2" w:line="276" w:lineRule="auto"/>
        <w:ind w:left="534" w:right="228"/>
        <w:jc w:val="both"/>
        <w:rPr>
          <w:sz w:val="24"/>
        </w:rPr>
      </w:pPr>
      <w:r>
        <w:rPr>
          <w:sz w:val="24"/>
        </w:rPr>
        <w:t>Ewentualne wskazane nazwy produktów oraz ich producentów przez Zamawiającego mają na celu jedynie przybliżyć wymagania, których nie można było opisać przy pomocy dostatecznie dokładnych i zrozumiałych</w:t>
      </w:r>
      <w:r>
        <w:rPr>
          <w:spacing w:val="-1"/>
          <w:sz w:val="24"/>
        </w:rPr>
        <w:t xml:space="preserve"> </w:t>
      </w:r>
      <w:r>
        <w:rPr>
          <w:sz w:val="24"/>
        </w:rPr>
        <w:t>określeń.</w:t>
      </w:r>
    </w:p>
    <w:p w14:paraId="4535A4D4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jc w:val="both"/>
        <w:rPr>
          <w:sz w:val="24"/>
        </w:rPr>
      </w:pPr>
      <w:r>
        <w:rPr>
          <w:sz w:val="24"/>
        </w:rPr>
        <w:t>Podane w opisach przedmiotu zamówienia nazwy własne nie mają na celu naruszenia art. 99 i</w:t>
      </w:r>
      <w:r>
        <w:rPr>
          <w:spacing w:val="14"/>
          <w:sz w:val="24"/>
        </w:rPr>
        <w:t xml:space="preserve"> </w:t>
      </w:r>
      <w:r>
        <w:rPr>
          <w:spacing w:val="2"/>
          <w:sz w:val="24"/>
        </w:rPr>
        <w:t>art.</w:t>
      </w:r>
    </w:p>
    <w:p w14:paraId="360142BE" w14:textId="77777777" w:rsidR="00E747B6" w:rsidRDefault="00AC74D4">
      <w:pPr>
        <w:spacing w:before="41" w:line="276" w:lineRule="auto"/>
        <w:ind w:left="534" w:right="234"/>
        <w:jc w:val="both"/>
        <w:rPr>
          <w:sz w:val="24"/>
        </w:rPr>
      </w:pPr>
      <w:r>
        <w:rPr>
          <w:sz w:val="24"/>
        </w:rPr>
        <w:t xml:space="preserve">16 pkt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a mają jedynie za zadanie sprecyzowanie oczekiwań jakościowych Zamawiającego.</w:t>
      </w:r>
    </w:p>
    <w:p w14:paraId="696A31D0" w14:textId="77777777" w:rsidR="00E747B6" w:rsidRDefault="00E747B6">
      <w:pPr>
        <w:spacing w:line="276" w:lineRule="auto"/>
        <w:jc w:val="both"/>
        <w:rPr>
          <w:sz w:val="24"/>
        </w:rPr>
        <w:sectPr w:rsidR="00E747B6">
          <w:headerReference w:type="default" r:id="rId7"/>
          <w:footerReference w:type="default" r:id="rId8"/>
          <w:pgSz w:w="11910" w:h="16840"/>
          <w:pgMar w:top="1860" w:right="900" w:bottom="820" w:left="800" w:header="825" w:footer="610" w:gutter="0"/>
          <w:cols w:space="708"/>
        </w:sectPr>
      </w:pPr>
    </w:p>
    <w:p w14:paraId="2A05DAA5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spacing w:before="103" w:line="276" w:lineRule="auto"/>
        <w:ind w:right="224"/>
        <w:jc w:val="both"/>
        <w:rPr>
          <w:sz w:val="24"/>
        </w:rPr>
      </w:pPr>
      <w:r>
        <w:rPr>
          <w:sz w:val="24"/>
        </w:rPr>
        <w:lastRenderedPageBreak/>
        <w:t>Wykonawca oferując przedmiot równoważny do opisanego w SWZ jest zobowiązany zachować równoważność w zakresie parametrów użytkowych, funkcjonalnych i jakościowych, które muszą być na poziomie nie gorszym od parametrów wskazanych przez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Zamawiającego.</w:t>
      </w:r>
    </w:p>
    <w:p w14:paraId="3DA1BCDD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spacing w:line="276" w:lineRule="auto"/>
        <w:ind w:right="226"/>
        <w:jc w:val="both"/>
        <w:rPr>
          <w:sz w:val="24"/>
        </w:rPr>
      </w:pPr>
      <w:r>
        <w:rPr>
          <w:sz w:val="24"/>
        </w:rPr>
        <w:t>Wykonawcy mogą zaproponować rozwiązania równoważne o takich samych parametrach lub je przeważające, jednak ich obowiązkiem jest udowodnienie równoważności. W przypadku braku dokumentów udowadniających równoważność, Zamawiający przyjmuje, że oferta nie spełnia wymagań SWZ i zostanie</w:t>
      </w:r>
      <w:r>
        <w:rPr>
          <w:spacing w:val="-4"/>
          <w:sz w:val="24"/>
        </w:rPr>
        <w:t xml:space="preserve"> </w:t>
      </w:r>
      <w:r>
        <w:rPr>
          <w:sz w:val="24"/>
        </w:rPr>
        <w:t>odrzucona.</w:t>
      </w:r>
    </w:p>
    <w:p w14:paraId="00D74AB9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przypadku</w:t>
      </w:r>
      <w:r>
        <w:rPr>
          <w:spacing w:val="36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3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równoważnością,</w:t>
      </w:r>
      <w:r>
        <w:rPr>
          <w:spacing w:val="39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3"/>
          <w:sz w:val="24"/>
        </w:rPr>
        <w:t xml:space="preserve"> </w:t>
      </w:r>
      <w:r>
        <w:rPr>
          <w:sz w:val="24"/>
        </w:rPr>
        <w:t>będzie</w:t>
      </w:r>
      <w:r>
        <w:rPr>
          <w:spacing w:val="35"/>
          <w:sz w:val="24"/>
        </w:rPr>
        <w:t xml:space="preserve"> </w:t>
      </w:r>
      <w:r>
        <w:rPr>
          <w:sz w:val="24"/>
        </w:rPr>
        <w:t>mógł</w:t>
      </w:r>
      <w:r>
        <w:rPr>
          <w:spacing w:val="36"/>
          <w:sz w:val="24"/>
        </w:rPr>
        <w:t xml:space="preserve"> </w:t>
      </w:r>
      <w:r>
        <w:rPr>
          <w:sz w:val="24"/>
        </w:rPr>
        <w:t>poprosić</w:t>
      </w:r>
    </w:p>
    <w:p w14:paraId="5E5A45EA" w14:textId="77777777" w:rsidR="00E747B6" w:rsidRDefault="00AC74D4">
      <w:pPr>
        <w:spacing w:before="40" w:line="276" w:lineRule="auto"/>
        <w:ind w:left="534" w:right="229"/>
        <w:jc w:val="both"/>
        <w:rPr>
          <w:sz w:val="24"/>
        </w:rPr>
      </w:pPr>
      <w:r>
        <w:rPr>
          <w:sz w:val="24"/>
        </w:rPr>
        <w:t xml:space="preserve">o dodatkowe wyjaśnienia Wykonawcę i/lub niezależne jednostki badawcze, mogące potwierdzić spełnienie wymagań. Na etapie realizacji należy umożliwić weryfikację dostarczonego sprzętu     i w </w:t>
      </w:r>
      <w:proofErr w:type="gramStart"/>
      <w:r>
        <w:rPr>
          <w:sz w:val="24"/>
        </w:rPr>
        <w:t>przypadku  stwierdzenia</w:t>
      </w:r>
      <w:proofErr w:type="gramEnd"/>
      <w:r>
        <w:rPr>
          <w:sz w:val="24"/>
        </w:rPr>
        <w:t xml:space="preserve">  niezgodności,  możliwe  jest  wstrzymanie   całej  dostawy  wraz      z nakazem natychmiastowej wymiany na koszt i odpowiedzialność</w:t>
      </w:r>
      <w:r>
        <w:rPr>
          <w:spacing w:val="-8"/>
          <w:sz w:val="24"/>
        </w:rPr>
        <w:t xml:space="preserve"> </w:t>
      </w:r>
      <w:r>
        <w:rPr>
          <w:sz w:val="24"/>
        </w:rPr>
        <w:t>Wykonawcy.</w:t>
      </w:r>
    </w:p>
    <w:p w14:paraId="48391061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spacing w:before="1" w:line="276" w:lineRule="auto"/>
        <w:ind w:right="231"/>
        <w:jc w:val="both"/>
        <w:rPr>
          <w:sz w:val="24"/>
        </w:rPr>
      </w:pPr>
      <w:r>
        <w:rPr>
          <w:sz w:val="24"/>
        </w:rPr>
        <w:t>Wykonawca, który powołuje się na rozwiązania równoważne w stosunku do opisanych przez Zamawiającego, jest obowiązany wykazać, że oferowane przez niego dostawy, spełniają wymagania określone przez Zamawiającego. Równoważność pod względem parametrów technicznych, użytkowych oraz eksploatacyjnych ma w szczególności zapewnić uzyskanie parametrów technicznych nie gorszych od założonych w niniejszym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50362D88" w14:textId="77777777" w:rsidR="00E747B6" w:rsidRDefault="00AC74D4">
      <w:pPr>
        <w:pStyle w:val="Akapitzlist"/>
        <w:numPr>
          <w:ilvl w:val="0"/>
          <w:numId w:val="1"/>
        </w:numPr>
        <w:tabs>
          <w:tab w:val="left" w:pos="535"/>
        </w:tabs>
        <w:spacing w:line="276" w:lineRule="exact"/>
        <w:jc w:val="both"/>
        <w:rPr>
          <w:sz w:val="24"/>
        </w:rPr>
      </w:pPr>
      <w:r>
        <w:rPr>
          <w:sz w:val="24"/>
        </w:rPr>
        <w:t>W przypadku zastosowania sprzętu równoważnego,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Zamawiający:</w:t>
      </w:r>
    </w:p>
    <w:p w14:paraId="497DA182" w14:textId="77777777" w:rsidR="00E747B6" w:rsidRDefault="00AC74D4">
      <w:pPr>
        <w:pStyle w:val="Akapitzlist"/>
        <w:numPr>
          <w:ilvl w:val="1"/>
          <w:numId w:val="1"/>
        </w:numPr>
        <w:tabs>
          <w:tab w:val="left" w:pos="1176"/>
        </w:tabs>
        <w:spacing w:before="43" w:line="276" w:lineRule="auto"/>
        <w:ind w:right="235"/>
        <w:jc w:val="both"/>
        <w:rPr>
          <w:sz w:val="24"/>
        </w:rPr>
      </w:pPr>
      <w:proofErr w:type="gramStart"/>
      <w:r>
        <w:rPr>
          <w:sz w:val="24"/>
        </w:rPr>
        <w:t>wymaga  od</w:t>
      </w:r>
      <w:proofErr w:type="gramEnd"/>
      <w:r>
        <w:rPr>
          <w:sz w:val="24"/>
        </w:rPr>
        <w:t xml:space="preserve">  Wykonawcy  złożenia  wraz  z   ofertą  zestawienia  sprzętów  zamiennych   w stosunku do dokumentacji. </w:t>
      </w:r>
      <w:proofErr w:type="gramStart"/>
      <w:r>
        <w:rPr>
          <w:sz w:val="24"/>
        </w:rPr>
        <w:t>Nie złożenie</w:t>
      </w:r>
      <w:proofErr w:type="gramEnd"/>
      <w:r>
        <w:rPr>
          <w:sz w:val="24"/>
        </w:rPr>
        <w:t xml:space="preserve"> takiego zestawienia oznacza, że Wykonawca zastosuje sprzęt i rozwiązania podane w</w:t>
      </w:r>
      <w:r>
        <w:rPr>
          <w:spacing w:val="-4"/>
          <w:sz w:val="24"/>
        </w:rPr>
        <w:t xml:space="preserve"> </w:t>
      </w:r>
      <w:r>
        <w:rPr>
          <w:sz w:val="24"/>
        </w:rPr>
        <w:t>OPZ;</w:t>
      </w:r>
    </w:p>
    <w:p w14:paraId="73A9CFAA" w14:textId="40498E00" w:rsidR="00E747B6" w:rsidRDefault="00AC74D4">
      <w:pPr>
        <w:pStyle w:val="Akapitzlist"/>
        <w:numPr>
          <w:ilvl w:val="1"/>
          <w:numId w:val="1"/>
        </w:numPr>
        <w:tabs>
          <w:tab w:val="left" w:pos="1176"/>
        </w:tabs>
        <w:spacing w:line="278" w:lineRule="auto"/>
        <w:ind w:right="229"/>
        <w:jc w:val="both"/>
        <w:rPr>
          <w:sz w:val="24"/>
        </w:rPr>
      </w:pPr>
      <w:r>
        <w:rPr>
          <w:sz w:val="24"/>
        </w:rPr>
        <w:t xml:space="preserve">nie dopuszcza zastosowania przez Wykonawcę rozwiązań równoważnych </w:t>
      </w:r>
      <w:proofErr w:type="gramStart"/>
      <w:r>
        <w:rPr>
          <w:sz w:val="24"/>
        </w:rPr>
        <w:t>innych,</w:t>
      </w:r>
      <w:proofErr w:type="gramEnd"/>
      <w:r>
        <w:rPr>
          <w:sz w:val="24"/>
        </w:rPr>
        <w:t xml:space="preserve"> niż określonych w ofercie</w:t>
      </w:r>
      <w:r>
        <w:rPr>
          <w:spacing w:val="-3"/>
          <w:sz w:val="24"/>
        </w:rPr>
        <w:t xml:space="preserve"> </w:t>
      </w:r>
      <w:r>
        <w:rPr>
          <w:sz w:val="24"/>
        </w:rPr>
        <w:t>Wykonawcy.</w:t>
      </w:r>
    </w:p>
    <w:p w14:paraId="60D96A5E" w14:textId="0FD28639" w:rsidR="00523276" w:rsidRPr="00523276" w:rsidRDefault="00523276" w:rsidP="00523276"/>
    <w:p w14:paraId="1A73E5AB" w14:textId="6B3E83FF" w:rsidR="00523276" w:rsidRPr="00523276" w:rsidRDefault="00523276" w:rsidP="00523276"/>
    <w:p w14:paraId="585AB44A" w14:textId="2AC34F07" w:rsidR="00523276" w:rsidRPr="00523276" w:rsidRDefault="00523276" w:rsidP="00523276"/>
    <w:p w14:paraId="21BB98B6" w14:textId="34DE3770" w:rsidR="00523276" w:rsidRPr="00523276" w:rsidRDefault="00523276" w:rsidP="00523276"/>
    <w:p w14:paraId="4C019BCE" w14:textId="74C2F8B0" w:rsidR="00523276" w:rsidRPr="00523276" w:rsidRDefault="00523276" w:rsidP="00523276"/>
    <w:p w14:paraId="76CB6362" w14:textId="73B092B8" w:rsidR="00523276" w:rsidRPr="00523276" w:rsidRDefault="00523276" w:rsidP="00523276"/>
    <w:p w14:paraId="57F9A13E" w14:textId="1EAB9FDE" w:rsidR="00523276" w:rsidRPr="00523276" w:rsidRDefault="00523276" w:rsidP="00523276"/>
    <w:p w14:paraId="3920C10B" w14:textId="389AA215" w:rsidR="00523276" w:rsidRPr="00523276" w:rsidRDefault="00523276" w:rsidP="00523276"/>
    <w:p w14:paraId="1F48C65D" w14:textId="45EEA33E" w:rsidR="00523276" w:rsidRPr="00523276" w:rsidRDefault="00523276" w:rsidP="00523276"/>
    <w:p w14:paraId="6EF969F9" w14:textId="7163573C" w:rsidR="00523276" w:rsidRPr="00523276" w:rsidRDefault="00523276" w:rsidP="00523276"/>
    <w:p w14:paraId="0B169AA7" w14:textId="7D37A3E6" w:rsidR="00523276" w:rsidRDefault="00523276" w:rsidP="00523276">
      <w:pPr>
        <w:rPr>
          <w:sz w:val="24"/>
        </w:rPr>
      </w:pPr>
    </w:p>
    <w:p w14:paraId="5A97A756" w14:textId="06FB86F5" w:rsidR="00523276" w:rsidRDefault="00523276" w:rsidP="00523276">
      <w:pPr>
        <w:rPr>
          <w:sz w:val="24"/>
        </w:rPr>
      </w:pPr>
    </w:p>
    <w:p w14:paraId="7A750A04" w14:textId="770E3150" w:rsidR="00523276" w:rsidRPr="00523276" w:rsidRDefault="00523276" w:rsidP="00523276">
      <w:pPr>
        <w:tabs>
          <w:tab w:val="left" w:pos="6840"/>
        </w:tabs>
      </w:pPr>
      <w:r>
        <w:tab/>
      </w:r>
    </w:p>
    <w:sectPr w:rsidR="00523276" w:rsidRPr="00523276">
      <w:pgSz w:w="11910" w:h="16840"/>
      <w:pgMar w:top="1860" w:right="900" w:bottom="820" w:left="800" w:header="825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C99B" w14:textId="77777777" w:rsidR="00786E11" w:rsidRDefault="00AC74D4">
      <w:r>
        <w:separator/>
      </w:r>
    </w:p>
  </w:endnote>
  <w:endnote w:type="continuationSeparator" w:id="0">
    <w:p w14:paraId="3653D1AF" w14:textId="77777777" w:rsidR="00786E11" w:rsidRDefault="00AC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3548" w14:textId="77777777" w:rsidR="00E747B6" w:rsidRDefault="00E378CA">
    <w:pPr>
      <w:pStyle w:val="Tekstpodstawowy"/>
      <w:spacing w:line="14" w:lineRule="auto"/>
      <w:ind w:left="0" w:firstLine="0"/>
      <w:rPr>
        <w:sz w:val="17"/>
      </w:rPr>
    </w:pPr>
    <w:r>
      <w:pict w14:anchorId="22EAA1AC">
        <v:line id="_x0000_s1026" style="position:absolute;z-index:-252705792;mso-position-horizontal-relative:page;mso-position-vertical-relative:page" from="43.9pt,796.55pt" to="538.9pt,796.55pt" strokeweight="1.44pt">
          <w10:wrap anchorx="page" anchory="page"/>
        </v:line>
      </w:pict>
    </w:r>
    <w:r>
      <w:pict w14:anchorId="1E4901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4.95pt;margin-top:796.3pt;width:54.25pt;height:11pt;z-index:-252704768;mso-position-horizontal-relative:page;mso-position-vertical-relative:page" filled="f" stroked="f">
          <v:textbox inset="0,0,0,0">
            <w:txbxContent>
              <w:p w14:paraId="71C97AEE" w14:textId="77777777" w:rsidR="00E747B6" w:rsidRDefault="00AC74D4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2E25" w14:textId="77777777" w:rsidR="00786E11" w:rsidRDefault="00AC74D4">
      <w:r>
        <w:separator/>
      </w:r>
    </w:p>
  </w:footnote>
  <w:footnote w:type="continuationSeparator" w:id="0">
    <w:p w14:paraId="2F089013" w14:textId="77777777" w:rsidR="00786E11" w:rsidRDefault="00AC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25A" w14:textId="77777777" w:rsidR="00E747B6" w:rsidRDefault="00AC74D4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0609664" behindDoc="1" locked="0" layoutInCell="1" allowOverlap="1" wp14:anchorId="4EF0FB32" wp14:editId="0DE19A57">
          <wp:simplePos x="0" y="0"/>
          <wp:positionH relativeFrom="page">
            <wp:posOffset>668205</wp:posOffset>
          </wp:positionH>
          <wp:positionV relativeFrom="page">
            <wp:posOffset>523564</wp:posOffset>
          </wp:positionV>
          <wp:extent cx="5563967" cy="6603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3967" cy="660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7"/>
    <w:multiLevelType w:val="hybridMultilevel"/>
    <w:tmpl w:val="0DACF00E"/>
    <w:lvl w:ilvl="0" w:tplc="11763648">
      <w:start w:val="1"/>
      <w:numFmt w:val="lowerLetter"/>
      <w:lvlText w:val="%1)"/>
      <w:lvlJc w:val="left"/>
      <w:pPr>
        <w:ind w:left="288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3800CF4">
      <w:numFmt w:val="bullet"/>
      <w:lvlText w:val="•"/>
      <w:lvlJc w:val="left"/>
      <w:pPr>
        <w:ind w:left="971" w:hanging="219"/>
      </w:pPr>
      <w:rPr>
        <w:rFonts w:hint="default"/>
        <w:lang w:val="pl-PL" w:eastAsia="pl-PL" w:bidi="pl-PL"/>
      </w:rPr>
    </w:lvl>
    <w:lvl w:ilvl="2" w:tplc="59707A88">
      <w:numFmt w:val="bullet"/>
      <w:lvlText w:val="•"/>
      <w:lvlJc w:val="left"/>
      <w:pPr>
        <w:ind w:left="1663" w:hanging="219"/>
      </w:pPr>
      <w:rPr>
        <w:rFonts w:hint="default"/>
        <w:lang w:val="pl-PL" w:eastAsia="pl-PL" w:bidi="pl-PL"/>
      </w:rPr>
    </w:lvl>
    <w:lvl w:ilvl="3" w:tplc="4D16CAA4">
      <w:numFmt w:val="bullet"/>
      <w:lvlText w:val="•"/>
      <w:lvlJc w:val="left"/>
      <w:pPr>
        <w:ind w:left="2354" w:hanging="219"/>
      </w:pPr>
      <w:rPr>
        <w:rFonts w:hint="default"/>
        <w:lang w:val="pl-PL" w:eastAsia="pl-PL" w:bidi="pl-PL"/>
      </w:rPr>
    </w:lvl>
    <w:lvl w:ilvl="4" w:tplc="8E6AF622">
      <w:numFmt w:val="bullet"/>
      <w:lvlText w:val="•"/>
      <w:lvlJc w:val="left"/>
      <w:pPr>
        <w:ind w:left="3046" w:hanging="219"/>
      </w:pPr>
      <w:rPr>
        <w:rFonts w:hint="default"/>
        <w:lang w:val="pl-PL" w:eastAsia="pl-PL" w:bidi="pl-PL"/>
      </w:rPr>
    </w:lvl>
    <w:lvl w:ilvl="5" w:tplc="291ECF6A">
      <w:numFmt w:val="bullet"/>
      <w:lvlText w:val="•"/>
      <w:lvlJc w:val="left"/>
      <w:pPr>
        <w:ind w:left="3738" w:hanging="219"/>
      </w:pPr>
      <w:rPr>
        <w:rFonts w:hint="default"/>
        <w:lang w:val="pl-PL" w:eastAsia="pl-PL" w:bidi="pl-PL"/>
      </w:rPr>
    </w:lvl>
    <w:lvl w:ilvl="6" w:tplc="A7FE36C6">
      <w:numFmt w:val="bullet"/>
      <w:lvlText w:val="•"/>
      <w:lvlJc w:val="left"/>
      <w:pPr>
        <w:ind w:left="4429" w:hanging="219"/>
      </w:pPr>
      <w:rPr>
        <w:rFonts w:hint="default"/>
        <w:lang w:val="pl-PL" w:eastAsia="pl-PL" w:bidi="pl-PL"/>
      </w:rPr>
    </w:lvl>
    <w:lvl w:ilvl="7" w:tplc="BC06B4C0">
      <w:numFmt w:val="bullet"/>
      <w:lvlText w:val="•"/>
      <w:lvlJc w:val="left"/>
      <w:pPr>
        <w:ind w:left="5121" w:hanging="219"/>
      </w:pPr>
      <w:rPr>
        <w:rFonts w:hint="default"/>
        <w:lang w:val="pl-PL" w:eastAsia="pl-PL" w:bidi="pl-PL"/>
      </w:rPr>
    </w:lvl>
    <w:lvl w:ilvl="8" w:tplc="C760699A">
      <w:numFmt w:val="bullet"/>
      <w:lvlText w:val="•"/>
      <w:lvlJc w:val="left"/>
      <w:pPr>
        <w:ind w:left="5812" w:hanging="219"/>
      </w:pPr>
      <w:rPr>
        <w:rFonts w:hint="default"/>
        <w:lang w:val="pl-PL" w:eastAsia="pl-PL" w:bidi="pl-PL"/>
      </w:rPr>
    </w:lvl>
  </w:abstractNum>
  <w:abstractNum w:abstractNumId="1" w15:restartNumberingAfterBreak="0">
    <w:nsid w:val="0C3A37E3"/>
    <w:multiLevelType w:val="hybridMultilevel"/>
    <w:tmpl w:val="78AE2270"/>
    <w:lvl w:ilvl="0" w:tplc="92A8BCD8">
      <w:numFmt w:val="bullet"/>
      <w:lvlText w:val=""/>
      <w:lvlJc w:val="left"/>
      <w:pPr>
        <w:ind w:left="288" w:hanging="142"/>
      </w:pPr>
      <w:rPr>
        <w:rFonts w:ascii="Symbol" w:eastAsia="Symbol" w:hAnsi="Symbol" w:cs="Symbol" w:hint="default"/>
        <w:w w:val="99"/>
        <w:position w:val="10"/>
        <w:sz w:val="14"/>
        <w:szCs w:val="14"/>
        <w:lang w:val="pl-PL" w:eastAsia="pl-PL" w:bidi="pl-PL"/>
      </w:rPr>
    </w:lvl>
    <w:lvl w:ilvl="1" w:tplc="36ACD1DE">
      <w:numFmt w:val="bullet"/>
      <w:lvlText w:val="•"/>
      <w:lvlJc w:val="left"/>
      <w:pPr>
        <w:ind w:left="971" w:hanging="142"/>
      </w:pPr>
      <w:rPr>
        <w:rFonts w:hint="default"/>
        <w:lang w:val="pl-PL" w:eastAsia="pl-PL" w:bidi="pl-PL"/>
      </w:rPr>
    </w:lvl>
    <w:lvl w:ilvl="2" w:tplc="E83AB1F4">
      <w:numFmt w:val="bullet"/>
      <w:lvlText w:val="•"/>
      <w:lvlJc w:val="left"/>
      <w:pPr>
        <w:ind w:left="1663" w:hanging="142"/>
      </w:pPr>
      <w:rPr>
        <w:rFonts w:hint="default"/>
        <w:lang w:val="pl-PL" w:eastAsia="pl-PL" w:bidi="pl-PL"/>
      </w:rPr>
    </w:lvl>
    <w:lvl w:ilvl="3" w:tplc="5AEC7D74">
      <w:numFmt w:val="bullet"/>
      <w:lvlText w:val="•"/>
      <w:lvlJc w:val="left"/>
      <w:pPr>
        <w:ind w:left="2354" w:hanging="142"/>
      </w:pPr>
      <w:rPr>
        <w:rFonts w:hint="default"/>
        <w:lang w:val="pl-PL" w:eastAsia="pl-PL" w:bidi="pl-PL"/>
      </w:rPr>
    </w:lvl>
    <w:lvl w:ilvl="4" w:tplc="40067FF0">
      <w:numFmt w:val="bullet"/>
      <w:lvlText w:val="•"/>
      <w:lvlJc w:val="left"/>
      <w:pPr>
        <w:ind w:left="3046" w:hanging="142"/>
      </w:pPr>
      <w:rPr>
        <w:rFonts w:hint="default"/>
        <w:lang w:val="pl-PL" w:eastAsia="pl-PL" w:bidi="pl-PL"/>
      </w:rPr>
    </w:lvl>
    <w:lvl w:ilvl="5" w:tplc="C0784012">
      <w:numFmt w:val="bullet"/>
      <w:lvlText w:val="•"/>
      <w:lvlJc w:val="left"/>
      <w:pPr>
        <w:ind w:left="3738" w:hanging="142"/>
      </w:pPr>
      <w:rPr>
        <w:rFonts w:hint="default"/>
        <w:lang w:val="pl-PL" w:eastAsia="pl-PL" w:bidi="pl-PL"/>
      </w:rPr>
    </w:lvl>
    <w:lvl w:ilvl="6" w:tplc="64B4DFAC">
      <w:numFmt w:val="bullet"/>
      <w:lvlText w:val="•"/>
      <w:lvlJc w:val="left"/>
      <w:pPr>
        <w:ind w:left="4429" w:hanging="142"/>
      </w:pPr>
      <w:rPr>
        <w:rFonts w:hint="default"/>
        <w:lang w:val="pl-PL" w:eastAsia="pl-PL" w:bidi="pl-PL"/>
      </w:rPr>
    </w:lvl>
    <w:lvl w:ilvl="7" w:tplc="662AE876">
      <w:numFmt w:val="bullet"/>
      <w:lvlText w:val="•"/>
      <w:lvlJc w:val="left"/>
      <w:pPr>
        <w:ind w:left="5121" w:hanging="142"/>
      </w:pPr>
      <w:rPr>
        <w:rFonts w:hint="default"/>
        <w:lang w:val="pl-PL" w:eastAsia="pl-PL" w:bidi="pl-PL"/>
      </w:rPr>
    </w:lvl>
    <w:lvl w:ilvl="8" w:tplc="8FF2B2CC">
      <w:numFmt w:val="bullet"/>
      <w:lvlText w:val="•"/>
      <w:lvlJc w:val="left"/>
      <w:pPr>
        <w:ind w:left="5812" w:hanging="142"/>
      </w:pPr>
      <w:rPr>
        <w:rFonts w:hint="default"/>
        <w:lang w:val="pl-PL" w:eastAsia="pl-PL" w:bidi="pl-PL"/>
      </w:rPr>
    </w:lvl>
  </w:abstractNum>
  <w:abstractNum w:abstractNumId="2" w15:restartNumberingAfterBreak="0">
    <w:nsid w:val="12394C9D"/>
    <w:multiLevelType w:val="hybridMultilevel"/>
    <w:tmpl w:val="B7780ACA"/>
    <w:lvl w:ilvl="0" w:tplc="2C30B1BE">
      <w:start w:val="1"/>
      <w:numFmt w:val="lowerLetter"/>
      <w:lvlText w:val="%1."/>
      <w:lvlJc w:val="left"/>
      <w:pPr>
        <w:ind w:left="307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E5A0426">
      <w:numFmt w:val="bullet"/>
      <w:lvlText w:val="•"/>
      <w:lvlJc w:val="left"/>
      <w:pPr>
        <w:ind w:left="3792" w:hanging="709"/>
      </w:pPr>
      <w:rPr>
        <w:rFonts w:hint="default"/>
        <w:lang w:val="pl-PL" w:eastAsia="pl-PL" w:bidi="pl-PL"/>
      </w:rPr>
    </w:lvl>
    <w:lvl w:ilvl="2" w:tplc="6B226E74">
      <w:numFmt w:val="bullet"/>
      <w:lvlText w:val="•"/>
      <w:lvlJc w:val="left"/>
      <w:pPr>
        <w:ind w:left="4504" w:hanging="709"/>
      </w:pPr>
      <w:rPr>
        <w:rFonts w:hint="default"/>
        <w:lang w:val="pl-PL" w:eastAsia="pl-PL" w:bidi="pl-PL"/>
      </w:rPr>
    </w:lvl>
    <w:lvl w:ilvl="3" w:tplc="AFAAB95E">
      <w:numFmt w:val="bullet"/>
      <w:lvlText w:val="•"/>
      <w:lvlJc w:val="left"/>
      <w:pPr>
        <w:ind w:left="5217" w:hanging="709"/>
      </w:pPr>
      <w:rPr>
        <w:rFonts w:hint="default"/>
        <w:lang w:val="pl-PL" w:eastAsia="pl-PL" w:bidi="pl-PL"/>
      </w:rPr>
    </w:lvl>
    <w:lvl w:ilvl="4" w:tplc="BBDA3D5A">
      <w:numFmt w:val="bullet"/>
      <w:lvlText w:val="•"/>
      <w:lvlJc w:val="left"/>
      <w:pPr>
        <w:ind w:left="5929" w:hanging="709"/>
      </w:pPr>
      <w:rPr>
        <w:rFonts w:hint="default"/>
        <w:lang w:val="pl-PL" w:eastAsia="pl-PL" w:bidi="pl-PL"/>
      </w:rPr>
    </w:lvl>
    <w:lvl w:ilvl="5" w:tplc="1C869C3A">
      <w:numFmt w:val="bullet"/>
      <w:lvlText w:val="•"/>
      <w:lvlJc w:val="left"/>
      <w:pPr>
        <w:ind w:left="6642" w:hanging="709"/>
      </w:pPr>
      <w:rPr>
        <w:rFonts w:hint="default"/>
        <w:lang w:val="pl-PL" w:eastAsia="pl-PL" w:bidi="pl-PL"/>
      </w:rPr>
    </w:lvl>
    <w:lvl w:ilvl="6" w:tplc="E1BED780">
      <w:numFmt w:val="bullet"/>
      <w:lvlText w:val="•"/>
      <w:lvlJc w:val="left"/>
      <w:pPr>
        <w:ind w:left="7354" w:hanging="709"/>
      </w:pPr>
      <w:rPr>
        <w:rFonts w:hint="default"/>
        <w:lang w:val="pl-PL" w:eastAsia="pl-PL" w:bidi="pl-PL"/>
      </w:rPr>
    </w:lvl>
    <w:lvl w:ilvl="7" w:tplc="04E4FDF8">
      <w:numFmt w:val="bullet"/>
      <w:lvlText w:val="•"/>
      <w:lvlJc w:val="left"/>
      <w:pPr>
        <w:ind w:left="8066" w:hanging="709"/>
      </w:pPr>
      <w:rPr>
        <w:rFonts w:hint="default"/>
        <w:lang w:val="pl-PL" w:eastAsia="pl-PL" w:bidi="pl-PL"/>
      </w:rPr>
    </w:lvl>
    <w:lvl w:ilvl="8" w:tplc="E160CBD0">
      <w:numFmt w:val="bullet"/>
      <w:lvlText w:val="•"/>
      <w:lvlJc w:val="left"/>
      <w:pPr>
        <w:ind w:left="8779" w:hanging="709"/>
      </w:pPr>
      <w:rPr>
        <w:rFonts w:hint="default"/>
        <w:lang w:val="pl-PL" w:eastAsia="pl-PL" w:bidi="pl-PL"/>
      </w:rPr>
    </w:lvl>
  </w:abstractNum>
  <w:abstractNum w:abstractNumId="3" w15:restartNumberingAfterBreak="0">
    <w:nsid w:val="1A781849"/>
    <w:multiLevelType w:val="hybridMultilevel"/>
    <w:tmpl w:val="D250E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3C17"/>
    <w:multiLevelType w:val="hybridMultilevel"/>
    <w:tmpl w:val="03E003F0"/>
    <w:lvl w:ilvl="0" w:tplc="8E8630FA">
      <w:numFmt w:val="bullet"/>
      <w:lvlText w:val=""/>
      <w:lvlJc w:val="left"/>
      <w:pPr>
        <w:ind w:left="288" w:hanging="21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9028B02">
      <w:numFmt w:val="bullet"/>
      <w:lvlText w:val="•"/>
      <w:lvlJc w:val="left"/>
      <w:pPr>
        <w:ind w:left="971" w:hanging="219"/>
      </w:pPr>
      <w:rPr>
        <w:rFonts w:hint="default"/>
        <w:lang w:val="pl-PL" w:eastAsia="pl-PL" w:bidi="pl-PL"/>
      </w:rPr>
    </w:lvl>
    <w:lvl w:ilvl="2" w:tplc="64AC9130">
      <w:numFmt w:val="bullet"/>
      <w:lvlText w:val="•"/>
      <w:lvlJc w:val="left"/>
      <w:pPr>
        <w:ind w:left="1663" w:hanging="219"/>
      </w:pPr>
      <w:rPr>
        <w:rFonts w:hint="default"/>
        <w:lang w:val="pl-PL" w:eastAsia="pl-PL" w:bidi="pl-PL"/>
      </w:rPr>
    </w:lvl>
    <w:lvl w:ilvl="3" w:tplc="6A3633DA">
      <w:numFmt w:val="bullet"/>
      <w:lvlText w:val="•"/>
      <w:lvlJc w:val="left"/>
      <w:pPr>
        <w:ind w:left="2354" w:hanging="219"/>
      </w:pPr>
      <w:rPr>
        <w:rFonts w:hint="default"/>
        <w:lang w:val="pl-PL" w:eastAsia="pl-PL" w:bidi="pl-PL"/>
      </w:rPr>
    </w:lvl>
    <w:lvl w:ilvl="4" w:tplc="BC581320">
      <w:numFmt w:val="bullet"/>
      <w:lvlText w:val="•"/>
      <w:lvlJc w:val="left"/>
      <w:pPr>
        <w:ind w:left="3046" w:hanging="219"/>
      </w:pPr>
      <w:rPr>
        <w:rFonts w:hint="default"/>
        <w:lang w:val="pl-PL" w:eastAsia="pl-PL" w:bidi="pl-PL"/>
      </w:rPr>
    </w:lvl>
    <w:lvl w:ilvl="5" w:tplc="2F74C6A0">
      <w:numFmt w:val="bullet"/>
      <w:lvlText w:val="•"/>
      <w:lvlJc w:val="left"/>
      <w:pPr>
        <w:ind w:left="3738" w:hanging="219"/>
      </w:pPr>
      <w:rPr>
        <w:rFonts w:hint="default"/>
        <w:lang w:val="pl-PL" w:eastAsia="pl-PL" w:bidi="pl-PL"/>
      </w:rPr>
    </w:lvl>
    <w:lvl w:ilvl="6" w:tplc="6FA23324">
      <w:numFmt w:val="bullet"/>
      <w:lvlText w:val="•"/>
      <w:lvlJc w:val="left"/>
      <w:pPr>
        <w:ind w:left="4429" w:hanging="219"/>
      </w:pPr>
      <w:rPr>
        <w:rFonts w:hint="default"/>
        <w:lang w:val="pl-PL" w:eastAsia="pl-PL" w:bidi="pl-PL"/>
      </w:rPr>
    </w:lvl>
    <w:lvl w:ilvl="7" w:tplc="5C826560">
      <w:numFmt w:val="bullet"/>
      <w:lvlText w:val="•"/>
      <w:lvlJc w:val="left"/>
      <w:pPr>
        <w:ind w:left="5121" w:hanging="219"/>
      </w:pPr>
      <w:rPr>
        <w:rFonts w:hint="default"/>
        <w:lang w:val="pl-PL" w:eastAsia="pl-PL" w:bidi="pl-PL"/>
      </w:rPr>
    </w:lvl>
    <w:lvl w:ilvl="8" w:tplc="80860E70">
      <w:numFmt w:val="bullet"/>
      <w:lvlText w:val="•"/>
      <w:lvlJc w:val="left"/>
      <w:pPr>
        <w:ind w:left="5812" w:hanging="219"/>
      </w:pPr>
      <w:rPr>
        <w:rFonts w:hint="default"/>
        <w:lang w:val="pl-PL" w:eastAsia="pl-PL" w:bidi="pl-PL"/>
      </w:rPr>
    </w:lvl>
  </w:abstractNum>
  <w:abstractNum w:abstractNumId="5" w15:restartNumberingAfterBreak="0">
    <w:nsid w:val="20522FAF"/>
    <w:multiLevelType w:val="hybridMultilevel"/>
    <w:tmpl w:val="FA380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2C09"/>
    <w:multiLevelType w:val="hybridMultilevel"/>
    <w:tmpl w:val="1A4AE36A"/>
    <w:lvl w:ilvl="0" w:tplc="FCD63104">
      <w:numFmt w:val="bullet"/>
      <w:lvlText w:val="-"/>
      <w:lvlJc w:val="left"/>
      <w:pPr>
        <w:ind w:left="7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FCE5B74">
      <w:numFmt w:val="bullet"/>
      <w:lvlText w:val="•"/>
      <w:lvlJc w:val="left"/>
      <w:pPr>
        <w:ind w:left="798" w:hanging="128"/>
      </w:pPr>
      <w:rPr>
        <w:rFonts w:hint="default"/>
        <w:lang w:val="pl-PL" w:eastAsia="pl-PL" w:bidi="pl-PL"/>
      </w:rPr>
    </w:lvl>
    <w:lvl w:ilvl="2" w:tplc="05527CA8">
      <w:numFmt w:val="bullet"/>
      <w:lvlText w:val="•"/>
      <w:lvlJc w:val="left"/>
      <w:pPr>
        <w:ind w:left="1516" w:hanging="128"/>
      </w:pPr>
      <w:rPr>
        <w:rFonts w:hint="default"/>
        <w:lang w:val="pl-PL" w:eastAsia="pl-PL" w:bidi="pl-PL"/>
      </w:rPr>
    </w:lvl>
    <w:lvl w:ilvl="3" w:tplc="CAA0EABE">
      <w:numFmt w:val="bullet"/>
      <w:lvlText w:val="•"/>
      <w:lvlJc w:val="left"/>
      <w:pPr>
        <w:ind w:left="2234" w:hanging="128"/>
      </w:pPr>
      <w:rPr>
        <w:rFonts w:hint="default"/>
        <w:lang w:val="pl-PL" w:eastAsia="pl-PL" w:bidi="pl-PL"/>
      </w:rPr>
    </w:lvl>
    <w:lvl w:ilvl="4" w:tplc="172EB26C">
      <w:numFmt w:val="bullet"/>
      <w:lvlText w:val="•"/>
      <w:lvlJc w:val="left"/>
      <w:pPr>
        <w:ind w:left="2952" w:hanging="128"/>
      </w:pPr>
      <w:rPr>
        <w:rFonts w:hint="default"/>
        <w:lang w:val="pl-PL" w:eastAsia="pl-PL" w:bidi="pl-PL"/>
      </w:rPr>
    </w:lvl>
    <w:lvl w:ilvl="5" w:tplc="6B40E7B0">
      <w:numFmt w:val="bullet"/>
      <w:lvlText w:val="•"/>
      <w:lvlJc w:val="left"/>
      <w:pPr>
        <w:ind w:left="3670" w:hanging="128"/>
      </w:pPr>
      <w:rPr>
        <w:rFonts w:hint="default"/>
        <w:lang w:val="pl-PL" w:eastAsia="pl-PL" w:bidi="pl-PL"/>
      </w:rPr>
    </w:lvl>
    <w:lvl w:ilvl="6" w:tplc="D2FA4A2C">
      <w:numFmt w:val="bullet"/>
      <w:lvlText w:val="•"/>
      <w:lvlJc w:val="left"/>
      <w:pPr>
        <w:ind w:left="4388" w:hanging="128"/>
      </w:pPr>
      <w:rPr>
        <w:rFonts w:hint="default"/>
        <w:lang w:val="pl-PL" w:eastAsia="pl-PL" w:bidi="pl-PL"/>
      </w:rPr>
    </w:lvl>
    <w:lvl w:ilvl="7" w:tplc="CCF0D020">
      <w:numFmt w:val="bullet"/>
      <w:lvlText w:val="•"/>
      <w:lvlJc w:val="left"/>
      <w:pPr>
        <w:ind w:left="5106" w:hanging="128"/>
      </w:pPr>
      <w:rPr>
        <w:rFonts w:hint="default"/>
        <w:lang w:val="pl-PL" w:eastAsia="pl-PL" w:bidi="pl-PL"/>
      </w:rPr>
    </w:lvl>
    <w:lvl w:ilvl="8" w:tplc="E668CD50">
      <w:numFmt w:val="bullet"/>
      <w:lvlText w:val="•"/>
      <w:lvlJc w:val="left"/>
      <w:pPr>
        <w:ind w:left="5824" w:hanging="128"/>
      </w:pPr>
      <w:rPr>
        <w:rFonts w:hint="default"/>
        <w:lang w:val="pl-PL" w:eastAsia="pl-PL" w:bidi="pl-PL"/>
      </w:rPr>
    </w:lvl>
  </w:abstractNum>
  <w:abstractNum w:abstractNumId="7" w15:restartNumberingAfterBreak="0">
    <w:nsid w:val="38461432"/>
    <w:multiLevelType w:val="hybridMultilevel"/>
    <w:tmpl w:val="D9D2D562"/>
    <w:lvl w:ilvl="0" w:tplc="9AA40108">
      <w:start w:val="3"/>
      <w:numFmt w:val="upperLetter"/>
      <w:lvlText w:val="%1)"/>
      <w:lvlJc w:val="left"/>
      <w:pPr>
        <w:ind w:left="70" w:hanging="34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0F941DA0">
      <w:numFmt w:val="bullet"/>
      <w:lvlText w:val="•"/>
      <w:lvlJc w:val="left"/>
      <w:pPr>
        <w:ind w:left="798" w:hanging="346"/>
      </w:pPr>
      <w:rPr>
        <w:rFonts w:hint="default"/>
        <w:lang w:val="pl-PL" w:eastAsia="pl-PL" w:bidi="pl-PL"/>
      </w:rPr>
    </w:lvl>
    <w:lvl w:ilvl="2" w:tplc="0B8EBD36">
      <w:numFmt w:val="bullet"/>
      <w:lvlText w:val="•"/>
      <w:lvlJc w:val="left"/>
      <w:pPr>
        <w:ind w:left="1516" w:hanging="346"/>
      </w:pPr>
      <w:rPr>
        <w:rFonts w:hint="default"/>
        <w:lang w:val="pl-PL" w:eastAsia="pl-PL" w:bidi="pl-PL"/>
      </w:rPr>
    </w:lvl>
    <w:lvl w:ilvl="3" w:tplc="64D01B92">
      <w:numFmt w:val="bullet"/>
      <w:lvlText w:val="•"/>
      <w:lvlJc w:val="left"/>
      <w:pPr>
        <w:ind w:left="2234" w:hanging="346"/>
      </w:pPr>
      <w:rPr>
        <w:rFonts w:hint="default"/>
        <w:lang w:val="pl-PL" w:eastAsia="pl-PL" w:bidi="pl-PL"/>
      </w:rPr>
    </w:lvl>
    <w:lvl w:ilvl="4" w:tplc="188C0D18">
      <w:numFmt w:val="bullet"/>
      <w:lvlText w:val="•"/>
      <w:lvlJc w:val="left"/>
      <w:pPr>
        <w:ind w:left="2952" w:hanging="346"/>
      </w:pPr>
      <w:rPr>
        <w:rFonts w:hint="default"/>
        <w:lang w:val="pl-PL" w:eastAsia="pl-PL" w:bidi="pl-PL"/>
      </w:rPr>
    </w:lvl>
    <w:lvl w:ilvl="5" w:tplc="BBD8EA4C">
      <w:numFmt w:val="bullet"/>
      <w:lvlText w:val="•"/>
      <w:lvlJc w:val="left"/>
      <w:pPr>
        <w:ind w:left="3670" w:hanging="346"/>
      </w:pPr>
      <w:rPr>
        <w:rFonts w:hint="default"/>
        <w:lang w:val="pl-PL" w:eastAsia="pl-PL" w:bidi="pl-PL"/>
      </w:rPr>
    </w:lvl>
    <w:lvl w:ilvl="6" w:tplc="1A385B6C">
      <w:numFmt w:val="bullet"/>
      <w:lvlText w:val="•"/>
      <w:lvlJc w:val="left"/>
      <w:pPr>
        <w:ind w:left="4388" w:hanging="346"/>
      </w:pPr>
      <w:rPr>
        <w:rFonts w:hint="default"/>
        <w:lang w:val="pl-PL" w:eastAsia="pl-PL" w:bidi="pl-PL"/>
      </w:rPr>
    </w:lvl>
    <w:lvl w:ilvl="7" w:tplc="D7A0AE62">
      <w:numFmt w:val="bullet"/>
      <w:lvlText w:val="•"/>
      <w:lvlJc w:val="left"/>
      <w:pPr>
        <w:ind w:left="5106" w:hanging="346"/>
      </w:pPr>
      <w:rPr>
        <w:rFonts w:hint="default"/>
        <w:lang w:val="pl-PL" w:eastAsia="pl-PL" w:bidi="pl-PL"/>
      </w:rPr>
    </w:lvl>
    <w:lvl w:ilvl="8" w:tplc="81F28F0E">
      <w:numFmt w:val="bullet"/>
      <w:lvlText w:val="•"/>
      <w:lvlJc w:val="left"/>
      <w:pPr>
        <w:ind w:left="5824" w:hanging="346"/>
      </w:pPr>
      <w:rPr>
        <w:rFonts w:hint="default"/>
        <w:lang w:val="pl-PL" w:eastAsia="pl-PL" w:bidi="pl-PL"/>
      </w:rPr>
    </w:lvl>
  </w:abstractNum>
  <w:abstractNum w:abstractNumId="8" w15:restartNumberingAfterBreak="0">
    <w:nsid w:val="45BA21DC"/>
    <w:multiLevelType w:val="hybridMultilevel"/>
    <w:tmpl w:val="646E47B8"/>
    <w:lvl w:ilvl="0" w:tplc="E5545542">
      <w:start w:val="1"/>
      <w:numFmt w:val="upperLetter"/>
      <w:lvlText w:val="%1)"/>
      <w:lvlJc w:val="left"/>
      <w:pPr>
        <w:ind w:left="69" w:hanging="41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pl-PL" w:bidi="pl-PL"/>
      </w:rPr>
    </w:lvl>
    <w:lvl w:ilvl="1" w:tplc="30A21880">
      <w:numFmt w:val="bullet"/>
      <w:lvlText w:val="•"/>
      <w:lvlJc w:val="left"/>
      <w:pPr>
        <w:ind w:left="773" w:hanging="413"/>
      </w:pPr>
      <w:rPr>
        <w:rFonts w:hint="default"/>
        <w:lang w:val="pl-PL" w:eastAsia="pl-PL" w:bidi="pl-PL"/>
      </w:rPr>
    </w:lvl>
    <w:lvl w:ilvl="2" w:tplc="3E00D23C">
      <w:numFmt w:val="bullet"/>
      <w:lvlText w:val="•"/>
      <w:lvlJc w:val="left"/>
      <w:pPr>
        <w:ind w:left="1487" w:hanging="413"/>
      </w:pPr>
      <w:rPr>
        <w:rFonts w:hint="default"/>
        <w:lang w:val="pl-PL" w:eastAsia="pl-PL" w:bidi="pl-PL"/>
      </w:rPr>
    </w:lvl>
    <w:lvl w:ilvl="3" w:tplc="02FE39D8">
      <w:numFmt w:val="bullet"/>
      <w:lvlText w:val="•"/>
      <w:lvlJc w:val="left"/>
      <w:pPr>
        <w:ind w:left="2200" w:hanging="413"/>
      </w:pPr>
      <w:rPr>
        <w:rFonts w:hint="default"/>
        <w:lang w:val="pl-PL" w:eastAsia="pl-PL" w:bidi="pl-PL"/>
      </w:rPr>
    </w:lvl>
    <w:lvl w:ilvl="4" w:tplc="5DCE465A">
      <w:numFmt w:val="bullet"/>
      <w:lvlText w:val="•"/>
      <w:lvlJc w:val="left"/>
      <w:pPr>
        <w:ind w:left="2914" w:hanging="413"/>
      </w:pPr>
      <w:rPr>
        <w:rFonts w:hint="default"/>
        <w:lang w:val="pl-PL" w:eastAsia="pl-PL" w:bidi="pl-PL"/>
      </w:rPr>
    </w:lvl>
    <w:lvl w:ilvl="5" w:tplc="58E014BC">
      <w:numFmt w:val="bullet"/>
      <w:lvlText w:val="•"/>
      <w:lvlJc w:val="left"/>
      <w:pPr>
        <w:ind w:left="3628" w:hanging="413"/>
      </w:pPr>
      <w:rPr>
        <w:rFonts w:hint="default"/>
        <w:lang w:val="pl-PL" w:eastAsia="pl-PL" w:bidi="pl-PL"/>
      </w:rPr>
    </w:lvl>
    <w:lvl w:ilvl="6" w:tplc="F7F07C48">
      <w:numFmt w:val="bullet"/>
      <w:lvlText w:val="•"/>
      <w:lvlJc w:val="left"/>
      <w:pPr>
        <w:ind w:left="4341" w:hanging="413"/>
      </w:pPr>
      <w:rPr>
        <w:rFonts w:hint="default"/>
        <w:lang w:val="pl-PL" w:eastAsia="pl-PL" w:bidi="pl-PL"/>
      </w:rPr>
    </w:lvl>
    <w:lvl w:ilvl="7" w:tplc="50007F6E">
      <w:numFmt w:val="bullet"/>
      <w:lvlText w:val="•"/>
      <w:lvlJc w:val="left"/>
      <w:pPr>
        <w:ind w:left="5055" w:hanging="413"/>
      </w:pPr>
      <w:rPr>
        <w:rFonts w:hint="default"/>
        <w:lang w:val="pl-PL" w:eastAsia="pl-PL" w:bidi="pl-PL"/>
      </w:rPr>
    </w:lvl>
    <w:lvl w:ilvl="8" w:tplc="0C22B59A">
      <w:numFmt w:val="bullet"/>
      <w:lvlText w:val="•"/>
      <w:lvlJc w:val="left"/>
      <w:pPr>
        <w:ind w:left="5768" w:hanging="413"/>
      </w:pPr>
      <w:rPr>
        <w:rFonts w:hint="default"/>
        <w:lang w:val="pl-PL" w:eastAsia="pl-PL" w:bidi="pl-PL"/>
      </w:rPr>
    </w:lvl>
  </w:abstractNum>
  <w:abstractNum w:abstractNumId="9" w15:restartNumberingAfterBreak="0">
    <w:nsid w:val="462E0E8D"/>
    <w:multiLevelType w:val="hybridMultilevel"/>
    <w:tmpl w:val="DBEC94F0"/>
    <w:lvl w:ilvl="0" w:tplc="5FDAA4AA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874C0440">
      <w:start w:val="14"/>
      <w:numFmt w:val="decimal"/>
      <w:lvlText w:val="%2."/>
      <w:lvlJc w:val="left"/>
      <w:pPr>
        <w:ind w:left="273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61BAA434">
      <w:numFmt w:val="bullet"/>
      <w:lvlText w:val="•"/>
      <w:lvlJc w:val="left"/>
      <w:pPr>
        <w:ind w:left="3569" w:hanging="361"/>
      </w:pPr>
      <w:rPr>
        <w:rFonts w:hint="default"/>
        <w:lang w:val="pl-PL" w:eastAsia="pl-PL" w:bidi="pl-PL"/>
      </w:rPr>
    </w:lvl>
    <w:lvl w:ilvl="3" w:tplc="CED8BA48">
      <w:numFmt w:val="bullet"/>
      <w:lvlText w:val="•"/>
      <w:lvlJc w:val="left"/>
      <w:pPr>
        <w:ind w:left="4398" w:hanging="361"/>
      </w:pPr>
      <w:rPr>
        <w:rFonts w:hint="default"/>
        <w:lang w:val="pl-PL" w:eastAsia="pl-PL" w:bidi="pl-PL"/>
      </w:rPr>
    </w:lvl>
    <w:lvl w:ilvl="4" w:tplc="14A08F12">
      <w:numFmt w:val="bullet"/>
      <w:lvlText w:val="•"/>
      <w:lvlJc w:val="left"/>
      <w:pPr>
        <w:ind w:left="5228" w:hanging="361"/>
      </w:pPr>
      <w:rPr>
        <w:rFonts w:hint="default"/>
        <w:lang w:val="pl-PL" w:eastAsia="pl-PL" w:bidi="pl-PL"/>
      </w:rPr>
    </w:lvl>
    <w:lvl w:ilvl="5" w:tplc="2488BB18">
      <w:numFmt w:val="bullet"/>
      <w:lvlText w:val="•"/>
      <w:lvlJc w:val="left"/>
      <w:pPr>
        <w:ind w:left="6057" w:hanging="361"/>
      </w:pPr>
      <w:rPr>
        <w:rFonts w:hint="default"/>
        <w:lang w:val="pl-PL" w:eastAsia="pl-PL" w:bidi="pl-PL"/>
      </w:rPr>
    </w:lvl>
    <w:lvl w:ilvl="6" w:tplc="12467EEA">
      <w:numFmt w:val="bullet"/>
      <w:lvlText w:val="•"/>
      <w:lvlJc w:val="left"/>
      <w:pPr>
        <w:ind w:left="6886" w:hanging="361"/>
      </w:pPr>
      <w:rPr>
        <w:rFonts w:hint="default"/>
        <w:lang w:val="pl-PL" w:eastAsia="pl-PL" w:bidi="pl-PL"/>
      </w:rPr>
    </w:lvl>
    <w:lvl w:ilvl="7" w:tplc="6D9689DC">
      <w:numFmt w:val="bullet"/>
      <w:lvlText w:val="•"/>
      <w:lvlJc w:val="left"/>
      <w:pPr>
        <w:ind w:left="7716" w:hanging="361"/>
      </w:pPr>
      <w:rPr>
        <w:rFonts w:hint="default"/>
        <w:lang w:val="pl-PL" w:eastAsia="pl-PL" w:bidi="pl-PL"/>
      </w:rPr>
    </w:lvl>
    <w:lvl w:ilvl="8" w:tplc="2AB823AE">
      <w:numFmt w:val="bullet"/>
      <w:lvlText w:val="•"/>
      <w:lvlJc w:val="left"/>
      <w:pPr>
        <w:ind w:left="8545" w:hanging="361"/>
      </w:pPr>
      <w:rPr>
        <w:rFonts w:hint="default"/>
        <w:lang w:val="pl-PL" w:eastAsia="pl-PL" w:bidi="pl-PL"/>
      </w:rPr>
    </w:lvl>
  </w:abstractNum>
  <w:abstractNum w:abstractNumId="10" w15:restartNumberingAfterBreak="0">
    <w:nsid w:val="47846129"/>
    <w:multiLevelType w:val="hybridMultilevel"/>
    <w:tmpl w:val="4C62A7DC"/>
    <w:lvl w:ilvl="0" w:tplc="49CA223C">
      <w:numFmt w:val="bullet"/>
      <w:lvlText w:val="-"/>
      <w:lvlJc w:val="left"/>
      <w:pPr>
        <w:ind w:left="19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14CBB5A">
      <w:numFmt w:val="bullet"/>
      <w:lvlText w:val="•"/>
      <w:lvlJc w:val="left"/>
      <w:pPr>
        <w:ind w:left="906" w:hanging="128"/>
      </w:pPr>
      <w:rPr>
        <w:rFonts w:hint="default"/>
        <w:lang w:val="pl-PL" w:eastAsia="pl-PL" w:bidi="pl-PL"/>
      </w:rPr>
    </w:lvl>
    <w:lvl w:ilvl="2" w:tplc="0946298E">
      <w:numFmt w:val="bullet"/>
      <w:lvlText w:val="•"/>
      <w:lvlJc w:val="left"/>
      <w:pPr>
        <w:ind w:left="1612" w:hanging="128"/>
      </w:pPr>
      <w:rPr>
        <w:rFonts w:hint="default"/>
        <w:lang w:val="pl-PL" w:eastAsia="pl-PL" w:bidi="pl-PL"/>
      </w:rPr>
    </w:lvl>
    <w:lvl w:ilvl="3" w:tplc="72300C80">
      <w:numFmt w:val="bullet"/>
      <w:lvlText w:val="•"/>
      <w:lvlJc w:val="left"/>
      <w:pPr>
        <w:ind w:left="2318" w:hanging="128"/>
      </w:pPr>
      <w:rPr>
        <w:rFonts w:hint="default"/>
        <w:lang w:val="pl-PL" w:eastAsia="pl-PL" w:bidi="pl-PL"/>
      </w:rPr>
    </w:lvl>
    <w:lvl w:ilvl="4" w:tplc="CD0251E8">
      <w:numFmt w:val="bullet"/>
      <w:lvlText w:val="•"/>
      <w:lvlJc w:val="left"/>
      <w:pPr>
        <w:ind w:left="3024" w:hanging="128"/>
      </w:pPr>
      <w:rPr>
        <w:rFonts w:hint="default"/>
        <w:lang w:val="pl-PL" w:eastAsia="pl-PL" w:bidi="pl-PL"/>
      </w:rPr>
    </w:lvl>
    <w:lvl w:ilvl="5" w:tplc="A470D3D6">
      <w:numFmt w:val="bullet"/>
      <w:lvlText w:val="•"/>
      <w:lvlJc w:val="left"/>
      <w:pPr>
        <w:ind w:left="3730" w:hanging="128"/>
      </w:pPr>
      <w:rPr>
        <w:rFonts w:hint="default"/>
        <w:lang w:val="pl-PL" w:eastAsia="pl-PL" w:bidi="pl-PL"/>
      </w:rPr>
    </w:lvl>
    <w:lvl w:ilvl="6" w:tplc="4E70B0E0">
      <w:numFmt w:val="bullet"/>
      <w:lvlText w:val="•"/>
      <w:lvlJc w:val="left"/>
      <w:pPr>
        <w:ind w:left="4436" w:hanging="128"/>
      </w:pPr>
      <w:rPr>
        <w:rFonts w:hint="default"/>
        <w:lang w:val="pl-PL" w:eastAsia="pl-PL" w:bidi="pl-PL"/>
      </w:rPr>
    </w:lvl>
    <w:lvl w:ilvl="7" w:tplc="F1FA8F76">
      <w:numFmt w:val="bullet"/>
      <w:lvlText w:val="•"/>
      <w:lvlJc w:val="left"/>
      <w:pPr>
        <w:ind w:left="5142" w:hanging="128"/>
      </w:pPr>
      <w:rPr>
        <w:rFonts w:hint="default"/>
        <w:lang w:val="pl-PL" w:eastAsia="pl-PL" w:bidi="pl-PL"/>
      </w:rPr>
    </w:lvl>
    <w:lvl w:ilvl="8" w:tplc="0C92906E">
      <w:numFmt w:val="bullet"/>
      <w:lvlText w:val="•"/>
      <w:lvlJc w:val="left"/>
      <w:pPr>
        <w:ind w:left="5848" w:hanging="128"/>
      </w:pPr>
      <w:rPr>
        <w:rFonts w:hint="default"/>
        <w:lang w:val="pl-PL" w:eastAsia="pl-PL" w:bidi="pl-PL"/>
      </w:rPr>
    </w:lvl>
  </w:abstractNum>
  <w:abstractNum w:abstractNumId="11" w15:restartNumberingAfterBreak="0">
    <w:nsid w:val="4E3E6272"/>
    <w:multiLevelType w:val="hybridMultilevel"/>
    <w:tmpl w:val="F43E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717BE"/>
    <w:multiLevelType w:val="hybridMultilevel"/>
    <w:tmpl w:val="DA7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60C35"/>
    <w:multiLevelType w:val="hybridMultilevel"/>
    <w:tmpl w:val="E4F64D7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1550A"/>
    <w:multiLevelType w:val="hybridMultilevel"/>
    <w:tmpl w:val="BFC80E18"/>
    <w:lvl w:ilvl="0" w:tplc="49165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30013"/>
    <w:multiLevelType w:val="hybridMultilevel"/>
    <w:tmpl w:val="09AEDD3E"/>
    <w:lvl w:ilvl="0" w:tplc="5846ECDA">
      <w:start w:val="1"/>
      <w:numFmt w:val="decimal"/>
      <w:lvlText w:val="%1."/>
      <w:lvlJc w:val="left"/>
      <w:pPr>
        <w:ind w:left="534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09CACA1A">
      <w:start w:val="1"/>
      <w:numFmt w:val="decimal"/>
      <w:lvlText w:val="%2)"/>
      <w:lvlJc w:val="left"/>
      <w:pPr>
        <w:ind w:left="1175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2" w:tplc="D3DAF926">
      <w:numFmt w:val="bullet"/>
      <w:lvlText w:val="•"/>
      <w:lvlJc w:val="left"/>
      <w:pPr>
        <w:ind w:left="2182" w:hanging="360"/>
      </w:pPr>
      <w:rPr>
        <w:rFonts w:hint="default"/>
        <w:lang w:val="pl-PL" w:eastAsia="pl-PL" w:bidi="pl-PL"/>
      </w:rPr>
    </w:lvl>
    <w:lvl w:ilvl="3" w:tplc="B382FE50">
      <w:numFmt w:val="bullet"/>
      <w:lvlText w:val="•"/>
      <w:lvlJc w:val="left"/>
      <w:pPr>
        <w:ind w:left="3185" w:hanging="360"/>
      </w:pPr>
      <w:rPr>
        <w:rFonts w:hint="default"/>
        <w:lang w:val="pl-PL" w:eastAsia="pl-PL" w:bidi="pl-PL"/>
      </w:rPr>
    </w:lvl>
    <w:lvl w:ilvl="4" w:tplc="D97851E6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76E6BA3C">
      <w:numFmt w:val="bullet"/>
      <w:lvlText w:val="•"/>
      <w:lvlJc w:val="left"/>
      <w:pPr>
        <w:ind w:left="5190" w:hanging="360"/>
      </w:pPr>
      <w:rPr>
        <w:rFonts w:hint="default"/>
        <w:lang w:val="pl-PL" w:eastAsia="pl-PL" w:bidi="pl-PL"/>
      </w:rPr>
    </w:lvl>
    <w:lvl w:ilvl="6" w:tplc="FE8856B2">
      <w:numFmt w:val="bullet"/>
      <w:lvlText w:val="•"/>
      <w:lvlJc w:val="left"/>
      <w:pPr>
        <w:ind w:left="6193" w:hanging="360"/>
      </w:pPr>
      <w:rPr>
        <w:rFonts w:hint="default"/>
        <w:lang w:val="pl-PL" w:eastAsia="pl-PL" w:bidi="pl-PL"/>
      </w:rPr>
    </w:lvl>
    <w:lvl w:ilvl="7" w:tplc="658C1F6C">
      <w:numFmt w:val="bullet"/>
      <w:lvlText w:val="•"/>
      <w:lvlJc w:val="left"/>
      <w:pPr>
        <w:ind w:left="7196" w:hanging="360"/>
      </w:pPr>
      <w:rPr>
        <w:rFonts w:hint="default"/>
        <w:lang w:val="pl-PL" w:eastAsia="pl-PL" w:bidi="pl-PL"/>
      </w:rPr>
    </w:lvl>
    <w:lvl w:ilvl="8" w:tplc="FA38DECC">
      <w:numFmt w:val="bullet"/>
      <w:lvlText w:val="•"/>
      <w:lvlJc w:val="left"/>
      <w:pPr>
        <w:ind w:left="8198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69941D13"/>
    <w:multiLevelType w:val="hybridMultilevel"/>
    <w:tmpl w:val="261C7B7A"/>
    <w:lvl w:ilvl="0" w:tplc="7082C9D2">
      <w:numFmt w:val="bullet"/>
      <w:lvlText w:val="-"/>
      <w:lvlJc w:val="left"/>
      <w:pPr>
        <w:ind w:left="19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E0E7A4E">
      <w:numFmt w:val="bullet"/>
      <w:lvlText w:val="•"/>
      <w:lvlJc w:val="left"/>
      <w:pPr>
        <w:ind w:left="899" w:hanging="125"/>
      </w:pPr>
      <w:rPr>
        <w:rFonts w:hint="default"/>
        <w:lang w:val="pl-PL" w:eastAsia="pl-PL" w:bidi="pl-PL"/>
      </w:rPr>
    </w:lvl>
    <w:lvl w:ilvl="2" w:tplc="8886DD68">
      <w:numFmt w:val="bullet"/>
      <w:lvlText w:val="•"/>
      <w:lvlJc w:val="left"/>
      <w:pPr>
        <w:ind w:left="1599" w:hanging="125"/>
      </w:pPr>
      <w:rPr>
        <w:rFonts w:hint="default"/>
        <w:lang w:val="pl-PL" w:eastAsia="pl-PL" w:bidi="pl-PL"/>
      </w:rPr>
    </w:lvl>
    <w:lvl w:ilvl="3" w:tplc="72EE8B22">
      <w:numFmt w:val="bullet"/>
      <w:lvlText w:val="•"/>
      <w:lvlJc w:val="left"/>
      <w:pPr>
        <w:ind w:left="2298" w:hanging="125"/>
      </w:pPr>
      <w:rPr>
        <w:rFonts w:hint="default"/>
        <w:lang w:val="pl-PL" w:eastAsia="pl-PL" w:bidi="pl-PL"/>
      </w:rPr>
    </w:lvl>
    <w:lvl w:ilvl="4" w:tplc="2410C7F0">
      <w:numFmt w:val="bullet"/>
      <w:lvlText w:val="•"/>
      <w:lvlJc w:val="left"/>
      <w:pPr>
        <w:ind w:left="2998" w:hanging="125"/>
      </w:pPr>
      <w:rPr>
        <w:rFonts w:hint="default"/>
        <w:lang w:val="pl-PL" w:eastAsia="pl-PL" w:bidi="pl-PL"/>
      </w:rPr>
    </w:lvl>
    <w:lvl w:ilvl="5" w:tplc="DD08316E">
      <w:numFmt w:val="bullet"/>
      <w:lvlText w:val="•"/>
      <w:lvlJc w:val="left"/>
      <w:pPr>
        <w:ind w:left="3698" w:hanging="125"/>
      </w:pPr>
      <w:rPr>
        <w:rFonts w:hint="default"/>
        <w:lang w:val="pl-PL" w:eastAsia="pl-PL" w:bidi="pl-PL"/>
      </w:rPr>
    </w:lvl>
    <w:lvl w:ilvl="6" w:tplc="9EA6E942">
      <w:numFmt w:val="bullet"/>
      <w:lvlText w:val="•"/>
      <w:lvlJc w:val="left"/>
      <w:pPr>
        <w:ind w:left="4397" w:hanging="125"/>
      </w:pPr>
      <w:rPr>
        <w:rFonts w:hint="default"/>
        <w:lang w:val="pl-PL" w:eastAsia="pl-PL" w:bidi="pl-PL"/>
      </w:rPr>
    </w:lvl>
    <w:lvl w:ilvl="7" w:tplc="091E0F72">
      <w:numFmt w:val="bullet"/>
      <w:lvlText w:val="•"/>
      <w:lvlJc w:val="left"/>
      <w:pPr>
        <w:ind w:left="5097" w:hanging="125"/>
      </w:pPr>
      <w:rPr>
        <w:rFonts w:hint="default"/>
        <w:lang w:val="pl-PL" w:eastAsia="pl-PL" w:bidi="pl-PL"/>
      </w:rPr>
    </w:lvl>
    <w:lvl w:ilvl="8" w:tplc="EE4EF08A">
      <w:numFmt w:val="bullet"/>
      <w:lvlText w:val="•"/>
      <w:lvlJc w:val="left"/>
      <w:pPr>
        <w:ind w:left="5796" w:hanging="125"/>
      </w:pPr>
      <w:rPr>
        <w:rFonts w:hint="default"/>
        <w:lang w:val="pl-PL" w:eastAsia="pl-PL" w:bidi="pl-PL"/>
      </w:rPr>
    </w:lvl>
  </w:abstractNum>
  <w:abstractNum w:abstractNumId="17" w15:restartNumberingAfterBreak="0">
    <w:nsid w:val="69D26D6A"/>
    <w:multiLevelType w:val="hybridMultilevel"/>
    <w:tmpl w:val="88768368"/>
    <w:lvl w:ilvl="0" w:tplc="A9EA0E46">
      <w:start w:val="1"/>
      <w:numFmt w:val="decimal"/>
      <w:lvlText w:val="%1."/>
      <w:lvlJc w:val="left"/>
      <w:pPr>
        <w:ind w:left="10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F0458AE">
      <w:start w:val="1"/>
      <w:numFmt w:val="lowerLetter"/>
      <w:lvlText w:val="%2.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6666F7E0">
      <w:numFmt w:val="bullet"/>
      <w:lvlText w:val="•"/>
      <w:lvlJc w:val="left"/>
      <w:pPr>
        <w:ind w:left="2484" w:hanging="360"/>
      </w:pPr>
      <w:rPr>
        <w:rFonts w:hint="default"/>
        <w:lang w:val="pl-PL" w:eastAsia="pl-PL" w:bidi="pl-PL"/>
      </w:rPr>
    </w:lvl>
    <w:lvl w:ilvl="3" w:tplc="152EFC60">
      <w:numFmt w:val="bullet"/>
      <w:lvlText w:val="•"/>
      <w:lvlJc w:val="left"/>
      <w:pPr>
        <w:ind w:left="3449" w:hanging="360"/>
      </w:pPr>
      <w:rPr>
        <w:rFonts w:hint="default"/>
        <w:lang w:val="pl-PL" w:eastAsia="pl-PL" w:bidi="pl-PL"/>
      </w:rPr>
    </w:lvl>
    <w:lvl w:ilvl="4" w:tplc="7EC85224">
      <w:numFmt w:val="bullet"/>
      <w:lvlText w:val="•"/>
      <w:lvlJc w:val="left"/>
      <w:pPr>
        <w:ind w:left="4414" w:hanging="360"/>
      </w:pPr>
      <w:rPr>
        <w:rFonts w:hint="default"/>
        <w:lang w:val="pl-PL" w:eastAsia="pl-PL" w:bidi="pl-PL"/>
      </w:rPr>
    </w:lvl>
    <w:lvl w:ilvl="5" w:tplc="B756DCA8">
      <w:numFmt w:val="bullet"/>
      <w:lvlText w:val="•"/>
      <w:lvlJc w:val="left"/>
      <w:pPr>
        <w:ind w:left="5379" w:hanging="360"/>
      </w:pPr>
      <w:rPr>
        <w:rFonts w:hint="default"/>
        <w:lang w:val="pl-PL" w:eastAsia="pl-PL" w:bidi="pl-PL"/>
      </w:rPr>
    </w:lvl>
    <w:lvl w:ilvl="6" w:tplc="9F40C9B8">
      <w:numFmt w:val="bullet"/>
      <w:lvlText w:val="•"/>
      <w:lvlJc w:val="left"/>
      <w:pPr>
        <w:ind w:left="6344" w:hanging="360"/>
      </w:pPr>
      <w:rPr>
        <w:rFonts w:hint="default"/>
        <w:lang w:val="pl-PL" w:eastAsia="pl-PL" w:bidi="pl-PL"/>
      </w:rPr>
    </w:lvl>
    <w:lvl w:ilvl="7" w:tplc="49DE19F4">
      <w:numFmt w:val="bullet"/>
      <w:lvlText w:val="•"/>
      <w:lvlJc w:val="left"/>
      <w:pPr>
        <w:ind w:left="7309" w:hanging="360"/>
      </w:pPr>
      <w:rPr>
        <w:rFonts w:hint="default"/>
        <w:lang w:val="pl-PL" w:eastAsia="pl-PL" w:bidi="pl-PL"/>
      </w:rPr>
    </w:lvl>
    <w:lvl w:ilvl="8" w:tplc="FB3E0912">
      <w:numFmt w:val="bullet"/>
      <w:lvlText w:val="•"/>
      <w:lvlJc w:val="left"/>
      <w:pPr>
        <w:ind w:left="8274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C99039B"/>
    <w:multiLevelType w:val="hybridMultilevel"/>
    <w:tmpl w:val="EB00EFBA"/>
    <w:lvl w:ilvl="0" w:tplc="350421CC">
      <w:numFmt w:val="bullet"/>
      <w:lvlText w:val="-"/>
      <w:lvlJc w:val="left"/>
      <w:pPr>
        <w:ind w:left="19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2828ECA">
      <w:numFmt w:val="bullet"/>
      <w:lvlText w:val="•"/>
      <w:lvlJc w:val="left"/>
      <w:pPr>
        <w:ind w:left="899" w:hanging="125"/>
      </w:pPr>
      <w:rPr>
        <w:rFonts w:hint="default"/>
        <w:lang w:val="pl-PL" w:eastAsia="pl-PL" w:bidi="pl-PL"/>
      </w:rPr>
    </w:lvl>
    <w:lvl w:ilvl="2" w:tplc="4D623C7E">
      <w:numFmt w:val="bullet"/>
      <w:lvlText w:val="•"/>
      <w:lvlJc w:val="left"/>
      <w:pPr>
        <w:ind w:left="1599" w:hanging="125"/>
      </w:pPr>
      <w:rPr>
        <w:rFonts w:hint="default"/>
        <w:lang w:val="pl-PL" w:eastAsia="pl-PL" w:bidi="pl-PL"/>
      </w:rPr>
    </w:lvl>
    <w:lvl w:ilvl="3" w:tplc="41362932">
      <w:numFmt w:val="bullet"/>
      <w:lvlText w:val="•"/>
      <w:lvlJc w:val="left"/>
      <w:pPr>
        <w:ind w:left="2298" w:hanging="125"/>
      </w:pPr>
      <w:rPr>
        <w:rFonts w:hint="default"/>
        <w:lang w:val="pl-PL" w:eastAsia="pl-PL" w:bidi="pl-PL"/>
      </w:rPr>
    </w:lvl>
    <w:lvl w:ilvl="4" w:tplc="D222F282">
      <w:numFmt w:val="bullet"/>
      <w:lvlText w:val="•"/>
      <w:lvlJc w:val="left"/>
      <w:pPr>
        <w:ind w:left="2998" w:hanging="125"/>
      </w:pPr>
      <w:rPr>
        <w:rFonts w:hint="default"/>
        <w:lang w:val="pl-PL" w:eastAsia="pl-PL" w:bidi="pl-PL"/>
      </w:rPr>
    </w:lvl>
    <w:lvl w:ilvl="5" w:tplc="26BAFAFC">
      <w:numFmt w:val="bullet"/>
      <w:lvlText w:val="•"/>
      <w:lvlJc w:val="left"/>
      <w:pPr>
        <w:ind w:left="3698" w:hanging="125"/>
      </w:pPr>
      <w:rPr>
        <w:rFonts w:hint="default"/>
        <w:lang w:val="pl-PL" w:eastAsia="pl-PL" w:bidi="pl-PL"/>
      </w:rPr>
    </w:lvl>
    <w:lvl w:ilvl="6" w:tplc="4A8E7D74">
      <w:numFmt w:val="bullet"/>
      <w:lvlText w:val="•"/>
      <w:lvlJc w:val="left"/>
      <w:pPr>
        <w:ind w:left="4397" w:hanging="125"/>
      </w:pPr>
      <w:rPr>
        <w:rFonts w:hint="default"/>
        <w:lang w:val="pl-PL" w:eastAsia="pl-PL" w:bidi="pl-PL"/>
      </w:rPr>
    </w:lvl>
    <w:lvl w:ilvl="7" w:tplc="27AC3766">
      <w:numFmt w:val="bullet"/>
      <w:lvlText w:val="•"/>
      <w:lvlJc w:val="left"/>
      <w:pPr>
        <w:ind w:left="5097" w:hanging="125"/>
      </w:pPr>
      <w:rPr>
        <w:rFonts w:hint="default"/>
        <w:lang w:val="pl-PL" w:eastAsia="pl-PL" w:bidi="pl-PL"/>
      </w:rPr>
    </w:lvl>
    <w:lvl w:ilvl="8" w:tplc="D7101F1E">
      <w:numFmt w:val="bullet"/>
      <w:lvlText w:val="•"/>
      <w:lvlJc w:val="left"/>
      <w:pPr>
        <w:ind w:left="5796" w:hanging="125"/>
      </w:pPr>
      <w:rPr>
        <w:rFonts w:hint="default"/>
        <w:lang w:val="pl-PL" w:eastAsia="pl-PL" w:bidi="pl-PL"/>
      </w:rPr>
    </w:lvl>
  </w:abstractNum>
  <w:abstractNum w:abstractNumId="19" w15:restartNumberingAfterBreak="0">
    <w:nsid w:val="70F000DF"/>
    <w:multiLevelType w:val="hybridMultilevel"/>
    <w:tmpl w:val="5238C854"/>
    <w:lvl w:ilvl="0" w:tplc="F9C81200">
      <w:numFmt w:val="bullet"/>
      <w:lvlText w:val="-"/>
      <w:lvlJc w:val="left"/>
      <w:pPr>
        <w:ind w:left="7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E88A110">
      <w:numFmt w:val="bullet"/>
      <w:lvlText w:val="•"/>
      <w:lvlJc w:val="left"/>
      <w:pPr>
        <w:ind w:left="798" w:hanging="128"/>
      </w:pPr>
      <w:rPr>
        <w:rFonts w:hint="default"/>
        <w:lang w:val="pl-PL" w:eastAsia="pl-PL" w:bidi="pl-PL"/>
      </w:rPr>
    </w:lvl>
    <w:lvl w:ilvl="2" w:tplc="4EDE2910">
      <w:numFmt w:val="bullet"/>
      <w:lvlText w:val="•"/>
      <w:lvlJc w:val="left"/>
      <w:pPr>
        <w:ind w:left="1516" w:hanging="128"/>
      </w:pPr>
      <w:rPr>
        <w:rFonts w:hint="default"/>
        <w:lang w:val="pl-PL" w:eastAsia="pl-PL" w:bidi="pl-PL"/>
      </w:rPr>
    </w:lvl>
    <w:lvl w:ilvl="3" w:tplc="9FCAA948">
      <w:numFmt w:val="bullet"/>
      <w:lvlText w:val="•"/>
      <w:lvlJc w:val="left"/>
      <w:pPr>
        <w:ind w:left="2234" w:hanging="128"/>
      </w:pPr>
      <w:rPr>
        <w:rFonts w:hint="default"/>
        <w:lang w:val="pl-PL" w:eastAsia="pl-PL" w:bidi="pl-PL"/>
      </w:rPr>
    </w:lvl>
    <w:lvl w:ilvl="4" w:tplc="CB0C0210">
      <w:numFmt w:val="bullet"/>
      <w:lvlText w:val="•"/>
      <w:lvlJc w:val="left"/>
      <w:pPr>
        <w:ind w:left="2952" w:hanging="128"/>
      </w:pPr>
      <w:rPr>
        <w:rFonts w:hint="default"/>
        <w:lang w:val="pl-PL" w:eastAsia="pl-PL" w:bidi="pl-PL"/>
      </w:rPr>
    </w:lvl>
    <w:lvl w:ilvl="5" w:tplc="62B2B214">
      <w:numFmt w:val="bullet"/>
      <w:lvlText w:val="•"/>
      <w:lvlJc w:val="left"/>
      <w:pPr>
        <w:ind w:left="3670" w:hanging="128"/>
      </w:pPr>
      <w:rPr>
        <w:rFonts w:hint="default"/>
        <w:lang w:val="pl-PL" w:eastAsia="pl-PL" w:bidi="pl-PL"/>
      </w:rPr>
    </w:lvl>
    <w:lvl w:ilvl="6" w:tplc="4D78469E">
      <w:numFmt w:val="bullet"/>
      <w:lvlText w:val="•"/>
      <w:lvlJc w:val="left"/>
      <w:pPr>
        <w:ind w:left="4388" w:hanging="128"/>
      </w:pPr>
      <w:rPr>
        <w:rFonts w:hint="default"/>
        <w:lang w:val="pl-PL" w:eastAsia="pl-PL" w:bidi="pl-PL"/>
      </w:rPr>
    </w:lvl>
    <w:lvl w:ilvl="7" w:tplc="6BFE6D12">
      <w:numFmt w:val="bullet"/>
      <w:lvlText w:val="•"/>
      <w:lvlJc w:val="left"/>
      <w:pPr>
        <w:ind w:left="5106" w:hanging="128"/>
      </w:pPr>
      <w:rPr>
        <w:rFonts w:hint="default"/>
        <w:lang w:val="pl-PL" w:eastAsia="pl-PL" w:bidi="pl-PL"/>
      </w:rPr>
    </w:lvl>
    <w:lvl w:ilvl="8" w:tplc="C6AC3574">
      <w:numFmt w:val="bullet"/>
      <w:lvlText w:val="•"/>
      <w:lvlJc w:val="left"/>
      <w:pPr>
        <w:ind w:left="5824" w:hanging="128"/>
      </w:pPr>
      <w:rPr>
        <w:rFonts w:hint="default"/>
        <w:lang w:val="pl-PL" w:eastAsia="pl-PL" w:bidi="pl-PL"/>
      </w:rPr>
    </w:lvl>
  </w:abstractNum>
  <w:abstractNum w:abstractNumId="20" w15:restartNumberingAfterBreak="0">
    <w:nsid w:val="76445F5C"/>
    <w:multiLevelType w:val="hybridMultilevel"/>
    <w:tmpl w:val="516AD99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04777"/>
    <w:multiLevelType w:val="hybridMultilevel"/>
    <w:tmpl w:val="FBEE8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A19E0"/>
    <w:multiLevelType w:val="hybridMultilevel"/>
    <w:tmpl w:val="9D845764"/>
    <w:lvl w:ilvl="0" w:tplc="18E422F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0BCA478">
      <w:start w:val="1"/>
      <w:numFmt w:val="lowerLetter"/>
      <w:lvlText w:val="%2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0E0EB2FA">
      <w:numFmt w:val="bullet"/>
      <w:lvlText w:val="•"/>
      <w:lvlJc w:val="left"/>
      <w:pPr>
        <w:ind w:left="1591" w:hanging="360"/>
      </w:pPr>
      <w:rPr>
        <w:rFonts w:hint="default"/>
        <w:lang w:val="pl-PL" w:eastAsia="pl-PL" w:bidi="pl-PL"/>
      </w:rPr>
    </w:lvl>
    <w:lvl w:ilvl="3" w:tplc="9F5C18AC">
      <w:numFmt w:val="bullet"/>
      <w:lvlText w:val="•"/>
      <w:lvlJc w:val="left"/>
      <w:pPr>
        <w:ind w:left="2362" w:hanging="360"/>
      </w:pPr>
      <w:rPr>
        <w:rFonts w:hint="default"/>
        <w:lang w:val="pl-PL" w:eastAsia="pl-PL" w:bidi="pl-PL"/>
      </w:rPr>
    </w:lvl>
    <w:lvl w:ilvl="4" w:tplc="C77A2A46">
      <w:numFmt w:val="bullet"/>
      <w:lvlText w:val="•"/>
      <w:lvlJc w:val="left"/>
      <w:pPr>
        <w:ind w:left="3133" w:hanging="360"/>
      </w:pPr>
      <w:rPr>
        <w:rFonts w:hint="default"/>
        <w:lang w:val="pl-PL" w:eastAsia="pl-PL" w:bidi="pl-PL"/>
      </w:rPr>
    </w:lvl>
    <w:lvl w:ilvl="5" w:tplc="2D569DF4">
      <w:numFmt w:val="bullet"/>
      <w:lvlText w:val="•"/>
      <w:lvlJc w:val="left"/>
      <w:pPr>
        <w:ind w:left="3904" w:hanging="360"/>
      </w:pPr>
      <w:rPr>
        <w:rFonts w:hint="default"/>
        <w:lang w:val="pl-PL" w:eastAsia="pl-PL" w:bidi="pl-PL"/>
      </w:rPr>
    </w:lvl>
    <w:lvl w:ilvl="6" w:tplc="37180F68">
      <w:numFmt w:val="bullet"/>
      <w:lvlText w:val="•"/>
      <w:lvlJc w:val="left"/>
      <w:pPr>
        <w:ind w:left="4676" w:hanging="360"/>
      </w:pPr>
      <w:rPr>
        <w:rFonts w:hint="default"/>
        <w:lang w:val="pl-PL" w:eastAsia="pl-PL" w:bidi="pl-PL"/>
      </w:rPr>
    </w:lvl>
    <w:lvl w:ilvl="7" w:tplc="46F8109A">
      <w:numFmt w:val="bullet"/>
      <w:lvlText w:val="•"/>
      <w:lvlJc w:val="left"/>
      <w:pPr>
        <w:ind w:left="5447" w:hanging="360"/>
      </w:pPr>
      <w:rPr>
        <w:rFonts w:hint="default"/>
        <w:lang w:val="pl-PL" w:eastAsia="pl-PL" w:bidi="pl-PL"/>
      </w:rPr>
    </w:lvl>
    <w:lvl w:ilvl="8" w:tplc="50CE752A">
      <w:numFmt w:val="bullet"/>
      <w:lvlText w:val="•"/>
      <w:lvlJc w:val="left"/>
      <w:pPr>
        <w:ind w:left="6218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7AFB3F09"/>
    <w:multiLevelType w:val="hybridMultilevel"/>
    <w:tmpl w:val="01EC30F2"/>
    <w:lvl w:ilvl="0" w:tplc="1506D0AC">
      <w:start w:val="1"/>
      <w:numFmt w:val="upperLetter"/>
      <w:lvlText w:val="%1)"/>
      <w:lvlJc w:val="left"/>
      <w:pPr>
        <w:ind w:left="70" w:hanging="42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pl-PL" w:bidi="pl-PL"/>
      </w:rPr>
    </w:lvl>
    <w:lvl w:ilvl="1" w:tplc="CF1E521E">
      <w:numFmt w:val="bullet"/>
      <w:lvlText w:val="•"/>
      <w:lvlJc w:val="left"/>
      <w:pPr>
        <w:ind w:left="798" w:hanging="422"/>
      </w:pPr>
      <w:rPr>
        <w:rFonts w:hint="default"/>
        <w:lang w:val="pl-PL" w:eastAsia="pl-PL" w:bidi="pl-PL"/>
      </w:rPr>
    </w:lvl>
    <w:lvl w:ilvl="2" w:tplc="B5A28F9C">
      <w:numFmt w:val="bullet"/>
      <w:lvlText w:val="•"/>
      <w:lvlJc w:val="left"/>
      <w:pPr>
        <w:ind w:left="1516" w:hanging="422"/>
      </w:pPr>
      <w:rPr>
        <w:rFonts w:hint="default"/>
        <w:lang w:val="pl-PL" w:eastAsia="pl-PL" w:bidi="pl-PL"/>
      </w:rPr>
    </w:lvl>
    <w:lvl w:ilvl="3" w:tplc="CE181F66">
      <w:numFmt w:val="bullet"/>
      <w:lvlText w:val="•"/>
      <w:lvlJc w:val="left"/>
      <w:pPr>
        <w:ind w:left="2234" w:hanging="422"/>
      </w:pPr>
      <w:rPr>
        <w:rFonts w:hint="default"/>
        <w:lang w:val="pl-PL" w:eastAsia="pl-PL" w:bidi="pl-PL"/>
      </w:rPr>
    </w:lvl>
    <w:lvl w:ilvl="4" w:tplc="FDB4A12C">
      <w:numFmt w:val="bullet"/>
      <w:lvlText w:val="•"/>
      <w:lvlJc w:val="left"/>
      <w:pPr>
        <w:ind w:left="2952" w:hanging="422"/>
      </w:pPr>
      <w:rPr>
        <w:rFonts w:hint="default"/>
        <w:lang w:val="pl-PL" w:eastAsia="pl-PL" w:bidi="pl-PL"/>
      </w:rPr>
    </w:lvl>
    <w:lvl w:ilvl="5" w:tplc="BE4CE192">
      <w:numFmt w:val="bullet"/>
      <w:lvlText w:val="•"/>
      <w:lvlJc w:val="left"/>
      <w:pPr>
        <w:ind w:left="3670" w:hanging="422"/>
      </w:pPr>
      <w:rPr>
        <w:rFonts w:hint="default"/>
        <w:lang w:val="pl-PL" w:eastAsia="pl-PL" w:bidi="pl-PL"/>
      </w:rPr>
    </w:lvl>
    <w:lvl w:ilvl="6" w:tplc="643CC98C">
      <w:numFmt w:val="bullet"/>
      <w:lvlText w:val="•"/>
      <w:lvlJc w:val="left"/>
      <w:pPr>
        <w:ind w:left="4388" w:hanging="422"/>
      </w:pPr>
      <w:rPr>
        <w:rFonts w:hint="default"/>
        <w:lang w:val="pl-PL" w:eastAsia="pl-PL" w:bidi="pl-PL"/>
      </w:rPr>
    </w:lvl>
    <w:lvl w:ilvl="7" w:tplc="B2E6CBC4">
      <w:numFmt w:val="bullet"/>
      <w:lvlText w:val="•"/>
      <w:lvlJc w:val="left"/>
      <w:pPr>
        <w:ind w:left="5106" w:hanging="422"/>
      </w:pPr>
      <w:rPr>
        <w:rFonts w:hint="default"/>
        <w:lang w:val="pl-PL" w:eastAsia="pl-PL" w:bidi="pl-PL"/>
      </w:rPr>
    </w:lvl>
    <w:lvl w:ilvl="8" w:tplc="DB38B640">
      <w:numFmt w:val="bullet"/>
      <w:lvlText w:val="•"/>
      <w:lvlJc w:val="left"/>
      <w:pPr>
        <w:ind w:left="5824" w:hanging="422"/>
      </w:pPr>
      <w:rPr>
        <w:rFonts w:hint="default"/>
        <w:lang w:val="pl-PL" w:eastAsia="pl-PL" w:bidi="pl-PL"/>
      </w:rPr>
    </w:lvl>
  </w:abstractNum>
  <w:num w:numId="1" w16cid:durableId="1003972681">
    <w:abstractNumId w:val="15"/>
  </w:num>
  <w:num w:numId="2" w16cid:durableId="1901019209">
    <w:abstractNumId w:val="17"/>
  </w:num>
  <w:num w:numId="3" w16cid:durableId="2006202793">
    <w:abstractNumId w:val="8"/>
  </w:num>
  <w:num w:numId="4" w16cid:durableId="320744473">
    <w:abstractNumId w:val="16"/>
  </w:num>
  <w:num w:numId="5" w16cid:durableId="1797867613">
    <w:abstractNumId w:val="0"/>
  </w:num>
  <w:num w:numId="6" w16cid:durableId="1966498554">
    <w:abstractNumId w:val="4"/>
  </w:num>
  <w:num w:numId="7" w16cid:durableId="711153130">
    <w:abstractNumId w:val="18"/>
  </w:num>
  <w:num w:numId="8" w16cid:durableId="412777880">
    <w:abstractNumId w:val="1"/>
  </w:num>
  <w:num w:numId="9" w16cid:durableId="1436293885">
    <w:abstractNumId w:val="2"/>
  </w:num>
  <w:num w:numId="10" w16cid:durableId="1008631378">
    <w:abstractNumId w:val="22"/>
  </w:num>
  <w:num w:numId="11" w16cid:durableId="1892109556">
    <w:abstractNumId w:val="19"/>
  </w:num>
  <w:num w:numId="12" w16cid:durableId="2095473060">
    <w:abstractNumId w:val="7"/>
  </w:num>
  <w:num w:numId="13" w16cid:durableId="1127166236">
    <w:abstractNumId w:val="23"/>
  </w:num>
  <w:num w:numId="14" w16cid:durableId="293096330">
    <w:abstractNumId w:val="6"/>
  </w:num>
  <w:num w:numId="15" w16cid:durableId="255748411">
    <w:abstractNumId w:val="10"/>
  </w:num>
  <w:num w:numId="16" w16cid:durableId="510484768">
    <w:abstractNumId w:val="9"/>
  </w:num>
  <w:num w:numId="17" w16cid:durableId="1540436065">
    <w:abstractNumId w:val="20"/>
  </w:num>
  <w:num w:numId="18" w16cid:durableId="1015692904">
    <w:abstractNumId w:val="13"/>
  </w:num>
  <w:num w:numId="19" w16cid:durableId="1709795629">
    <w:abstractNumId w:val="11"/>
  </w:num>
  <w:num w:numId="20" w16cid:durableId="951980168">
    <w:abstractNumId w:val="21"/>
  </w:num>
  <w:num w:numId="21" w16cid:durableId="1367371028">
    <w:abstractNumId w:val="12"/>
  </w:num>
  <w:num w:numId="22" w16cid:durableId="1681161436">
    <w:abstractNumId w:val="3"/>
  </w:num>
  <w:num w:numId="23" w16cid:durableId="1739937851">
    <w:abstractNumId w:val="5"/>
  </w:num>
  <w:num w:numId="24" w16cid:durableId="103233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B6"/>
    <w:rsid w:val="00000352"/>
    <w:rsid w:val="001E2B54"/>
    <w:rsid w:val="004873D3"/>
    <w:rsid w:val="00523276"/>
    <w:rsid w:val="00601BD0"/>
    <w:rsid w:val="00786E11"/>
    <w:rsid w:val="008957D1"/>
    <w:rsid w:val="009D0D6E"/>
    <w:rsid w:val="00AC74D4"/>
    <w:rsid w:val="00E378CA"/>
    <w:rsid w:val="00E747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C3F8A"/>
  <w15:docId w15:val="{CAC2BEF8-94C9-4CFA-A651-F3D1F9A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34" w:hanging="361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96" w:hanging="361"/>
    </w:pPr>
  </w:style>
  <w:style w:type="paragraph" w:styleId="Akapitzlist">
    <w:name w:val="List Paragraph"/>
    <w:basedOn w:val="Normalny"/>
    <w:uiPriority w:val="1"/>
    <w:qFormat/>
    <w:pPr>
      <w:ind w:left="109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B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1E2B54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8C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5142</Words>
  <Characters>30854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Stachowiak</dc:creator>
  <cp:lastModifiedBy>m.machaliński</cp:lastModifiedBy>
  <cp:revision>7</cp:revision>
  <cp:lastPrinted>2022-06-23T11:12:00Z</cp:lastPrinted>
  <dcterms:created xsi:type="dcterms:W3CDTF">2022-05-30T14:33:00Z</dcterms:created>
  <dcterms:modified xsi:type="dcterms:W3CDTF">2022-06-23T12:23:00Z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